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A38F2" w14:textId="77777777" w:rsidR="00435098" w:rsidRPr="007D29BC" w:rsidRDefault="009424C0" w:rsidP="00435098">
      <w:pPr>
        <w:ind w:hanging="851"/>
        <w:rPr>
          <w:rFonts w:asciiTheme="minorHAnsi" w:hAnsiTheme="minorHAnsi"/>
          <w:noProof/>
          <w:sz w:val="28"/>
          <w:lang w:val="en-US"/>
        </w:rPr>
      </w:pPr>
      <w:r w:rsidRPr="007D29BC">
        <w:rPr>
          <w:rFonts w:asciiTheme="minorHAnsi" w:hAnsiTheme="minorHAnsi"/>
          <w:noProof/>
          <w:sz w:val="28"/>
        </w:rPr>
        <w:drawing>
          <wp:inline distT="0" distB="0" distL="0" distR="0" wp14:anchorId="71DE9428" wp14:editId="02E6C56F">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14:paraId="786783D6" w14:textId="77777777" w:rsidR="00435098" w:rsidRPr="007D29BC" w:rsidRDefault="00435098">
      <w:pPr>
        <w:rPr>
          <w:rFonts w:asciiTheme="minorHAnsi" w:hAnsiTheme="minorHAnsi"/>
          <w:noProof/>
          <w:sz w:val="28"/>
          <w:lang w:val="en-US"/>
        </w:rPr>
      </w:pPr>
    </w:p>
    <w:p w14:paraId="3639A68C" w14:textId="77777777" w:rsidR="00435098" w:rsidRPr="007D29BC" w:rsidRDefault="00435098">
      <w:pPr>
        <w:rPr>
          <w:rFonts w:asciiTheme="minorHAnsi" w:hAnsiTheme="minorHAnsi"/>
          <w:noProof/>
          <w:sz w:val="28"/>
          <w:lang w:val="en-US"/>
        </w:rPr>
      </w:pPr>
    </w:p>
    <w:p w14:paraId="5CB721CC" w14:textId="77777777" w:rsidR="00612C60" w:rsidRPr="007D29BC" w:rsidRDefault="00612C60">
      <w:pPr>
        <w:rPr>
          <w:rFonts w:asciiTheme="minorHAnsi" w:hAnsiTheme="minorHAnsi"/>
          <w:sz w:val="28"/>
        </w:rPr>
      </w:pPr>
    </w:p>
    <w:p w14:paraId="7898803F" w14:textId="77777777" w:rsidR="00594568" w:rsidRPr="007D29BC" w:rsidRDefault="00594568" w:rsidP="00594568">
      <w:pPr>
        <w:pStyle w:val="Header"/>
        <w:rPr>
          <w:rFonts w:asciiTheme="minorHAnsi" w:hAnsiTheme="minorHAnsi"/>
          <w:sz w:val="28"/>
        </w:rPr>
      </w:pPr>
    </w:p>
    <w:p w14:paraId="0D7CFBBB" w14:textId="77777777" w:rsidR="00594568" w:rsidRPr="007D29BC" w:rsidRDefault="00594568" w:rsidP="00594568">
      <w:pPr>
        <w:pStyle w:val="Header"/>
        <w:rPr>
          <w:rFonts w:asciiTheme="minorHAnsi" w:hAnsiTheme="minorHAnsi"/>
          <w:sz w:val="28"/>
        </w:rPr>
      </w:pPr>
    </w:p>
    <w:p w14:paraId="0ED1FEBE" w14:textId="77777777" w:rsidR="00594568" w:rsidRPr="007D29BC" w:rsidRDefault="0072566F" w:rsidP="00594568">
      <w:pPr>
        <w:pStyle w:val="Header"/>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0288" behindDoc="0" locked="0" layoutInCell="1" allowOverlap="1" wp14:anchorId="6A30F363" wp14:editId="72F6026B">
                <wp:simplePos x="0" y="0"/>
                <wp:positionH relativeFrom="column">
                  <wp:align>center</wp:align>
                </wp:positionH>
                <wp:positionV relativeFrom="paragraph">
                  <wp:posOffset>0</wp:posOffset>
                </wp:positionV>
                <wp:extent cx="5218430" cy="1309370"/>
                <wp:effectExtent l="9525" t="12700" r="10795" b="1143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14:paraId="7830A327" w14:textId="77777777"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14:paraId="7CEFFB49" w14:textId="77777777" w:rsidR="00594568" w:rsidRPr="00594568" w:rsidRDefault="00594568" w:rsidP="00594568">
                            <w:pPr>
                              <w:rPr>
                                <w:rFonts w:asciiTheme="minorHAnsi" w:hAnsiTheme="minorHAnsi"/>
                                <w:sz w:val="40"/>
                                <w:szCs w:val="40"/>
                              </w:rPr>
                            </w:pPr>
                          </w:p>
                          <w:p w14:paraId="1D8823EC" w14:textId="77777777" w:rsidR="007D2135" w:rsidRPr="007D2135" w:rsidRDefault="00594568" w:rsidP="007D2135">
                            <w:pPr>
                              <w:rPr>
                                <w:rFonts w:asciiTheme="minorHAnsi" w:hAnsiTheme="minorHAnsi"/>
                                <w:b/>
                                <w:sz w:val="40"/>
                                <w:szCs w:val="40"/>
                              </w:rPr>
                            </w:pPr>
                            <w:r w:rsidRPr="00594568">
                              <w:rPr>
                                <w:rFonts w:asciiTheme="minorHAnsi" w:hAnsiTheme="minorHAnsi"/>
                                <w:b/>
                                <w:sz w:val="40"/>
                                <w:szCs w:val="40"/>
                              </w:rPr>
                              <w:t xml:space="preserve">DCP </w:t>
                            </w:r>
                            <w:r w:rsidR="007D2135" w:rsidRPr="007D2135">
                              <w:rPr>
                                <w:rFonts w:asciiTheme="minorHAnsi" w:hAnsiTheme="minorHAnsi"/>
                                <w:b/>
                                <w:sz w:val="40"/>
                                <w:szCs w:val="40"/>
                              </w:rPr>
                              <w:t>256 – Change to DCUSA to mitigate risks of non-payment of DCUSA invoices</w:t>
                            </w:r>
                          </w:p>
                          <w:p w14:paraId="0AD6C6B7" w14:textId="77777777" w:rsidR="00594568" w:rsidRPr="00594568" w:rsidRDefault="00594568" w:rsidP="00594568">
                            <w:pPr>
                              <w:rPr>
                                <w:rFonts w:asciiTheme="minorHAnsi" w:hAnsiTheme="minorHAnsi"/>
                                <w:b/>
                                <w:sz w:val="40"/>
                                <w:szCs w:val="4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30F363"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14:paraId="7830A327" w14:textId="77777777"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14:paraId="7CEFFB49" w14:textId="77777777" w:rsidR="00594568" w:rsidRPr="00594568" w:rsidRDefault="00594568" w:rsidP="00594568">
                      <w:pPr>
                        <w:rPr>
                          <w:rFonts w:asciiTheme="minorHAnsi" w:hAnsiTheme="minorHAnsi"/>
                          <w:sz w:val="40"/>
                          <w:szCs w:val="40"/>
                        </w:rPr>
                      </w:pPr>
                    </w:p>
                    <w:p w14:paraId="1D8823EC" w14:textId="77777777" w:rsidR="007D2135" w:rsidRPr="007D2135" w:rsidRDefault="00594568" w:rsidP="007D2135">
                      <w:pPr>
                        <w:rPr>
                          <w:rFonts w:asciiTheme="minorHAnsi" w:hAnsiTheme="minorHAnsi"/>
                          <w:b/>
                          <w:sz w:val="40"/>
                          <w:szCs w:val="40"/>
                        </w:rPr>
                      </w:pPr>
                      <w:r w:rsidRPr="00594568">
                        <w:rPr>
                          <w:rFonts w:asciiTheme="minorHAnsi" w:hAnsiTheme="minorHAnsi"/>
                          <w:b/>
                          <w:sz w:val="40"/>
                          <w:szCs w:val="40"/>
                        </w:rPr>
                        <w:t xml:space="preserve">DCP </w:t>
                      </w:r>
                      <w:r w:rsidR="007D2135" w:rsidRPr="007D2135">
                        <w:rPr>
                          <w:rFonts w:asciiTheme="minorHAnsi" w:hAnsiTheme="minorHAnsi"/>
                          <w:b/>
                          <w:sz w:val="40"/>
                          <w:szCs w:val="40"/>
                        </w:rPr>
                        <w:t>256 – Change to DCUSA to mitigate risks of non-payment of DCUSA invoices</w:t>
                      </w:r>
                    </w:p>
                    <w:p w14:paraId="0AD6C6B7" w14:textId="77777777" w:rsidR="00594568" w:rsidRPr="00594568" w:rsidRDefault="00594568" w:rsidP="00594568">
                      <w:pPr>
                        <w:rPr>
                          <w:rFonts w:asciiTheme="minorHAnsi" w:hAnsiTheme="minorHAnsi"/>
                          <w:b/>
                          <w:sz w:val="40"/>
                          <w:szCs w:val="40"/>
                        </w:rPr>
                      </w:pPr>
                    </w:p>
                  </w:txbxContent>
                </v:textbox>
              </v:shape>
            </w:pict>
          </mc:Fallback>
        </mc:AlternateContent>
      </w:r>
    </w:p>
    <w:p w14:paraId="29266F47" w14:textId="77777777" w:rsidR="00594568" w:rsidRPr="007D29BC" w:rsidRDefault="00594568">
      <w:pPr>
        <w:rPr>
          <w:rFonts w:asciiTheme="minorHAnsi" w:hAnsiTheme="minorHAnsi"/>
          <w:sz w:val="28"/>
        </w:rPr>
      </w:pPr>
    </w:p>
    <w:p w14:paraId="4287CFBC" w14:textId="77777777" w:rsidR="00594568" w:rsidRPr="007D29BC" w:rsidRDefault="00594568">
      <w:pPr>
        <w:rPr>
          <w:rFonts w:asciiTheme="minorHAnsi" w:hAnsiTheme="minorHAnsi"/>
          <w:sz w:val="28"/>
        </w:rPr>
      </w:pPr>
    </w:p>
    <w:p w14:paraId="6F392A13" w14:textId="77777777" w:rsidR="00594568" w:rsidRPr="007D29BC" w:rsidRDefault="00594568">
      <w:pPr>
        <w:rPr>
          <w:rFonts w:asciiTheme="minorHAnsi" w:hAnsiTheme="minorHAnsi"/>
          <w:sz w:val="28"/>
        </w:rPr>
      </w:pPr>
    </w:p>
    <w:p w14:paraId="7F0FFF61" w14:textId="77777777" w:rsidR="00594568" w:rsidRPr="007D29BC" w:rsidRDefault="00594568">
      <w:pPr>
        <w:rPr>
          <w:rFonts w:asciiTheme="minorHAnsi" w:hAnsiTheme="minorHAnsi"/>
          <w:sz w:val="28"/>
        </w:rPr>
      </w:pPr>
    </w:p>
    <w:p w14:paraId="23C51C68" w14:textId="77777777" w:rsidR="00594568" w:rsidRPr="007D29BC" w:rsidRDefault="00594568">
      <w:pPr>
        <w:rPr>
          <w:rFonts w:asciiTheme="minorHAnsi" w:hAnsiTheme="minorHAnsi"/>
          <w:sz w:val="28"/>
        </w:rPr>
      </w:pPr>
    </w:p>
    <w:p w14:paraId="5BDF9879" w14:textId="77777777" w:rsidR="00594568" w:rsidRPr="007D29BC" w:rsidRDefault="00594568">
      <w:pPr>
        <w:rPr>
          <w:rFonts w:asciiTheme="minorHAnsi" w:hAnsiTheme="minorHAnsi"/>
          <w:sz w:val="28"/>
        </w:rPr>
      </w:pPr>
    </w:p>
    <w:p w14:paraId="2BE939DE" w14:textId="39670A43" w:rsidR="00594568" w:rsidRPr="007D29BC" w:rsidRDefault="00594568">
      <w:pPr>
        <w:rPr>
          <w:rFonts w:asciiTheme="minorHAnsi" w:hAnsiTheme="minorHAnsi"/>
          <w:sz w:val="28"/>
        </w:rPr>
      </w:pPr>
    </w:p>
    <w:p w14:paraId="2D5DC04F" w14:textId="41017BB0" w:rsidR="00594568" w:rsidRPr="007D29BC" w:rsidRDefault="00326C6E">
      <w:pPr>
        <w:rPr>
          <w:rFonts w:asciiTheme="minorHAnsi" w:hAnsiTheme="minorHAnsi"/>
          <w:sz w:val="28"/>
        </w:rPr>
      </w:pPr>
      <w:r>
        <w:rPr>
          <w:noProof/>
        </w:rPr>
        <mc:AlternateContent>
          <mc:Choice Requires="wps">
            <w:drawing>
              <wp:anchor distT="0" distB="0" distL="114300" distR="114300" simplePos="0" relativeHeight="251662336" behindDoc="0" locked="0" layoutInCell="1" allowOverlap="1" wp14:anchorId="6EA7028D" wp14:editId="1A52FA65">
                <wp:simplePos x="0" y="0"/>
                <wp:positionH relativeFrom="column">
                  <wp:posOffset>151410</wp:posOffset>
                </wp:positionH>
                <wp:positionV relativeFrom="paragraph">
                  <wp:posOffset>157175</wp:posOffset>
                </wp:positionV>
                <wp:extent cx="5200015" cy="2814452"/>
                <wp:effectExtent l="0" t="0" r="19685" b="2413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015" cy="2814452"/>
                        </a:xfrm>
                        <a:prstGeom prst="rect">
                          <a:avLst/>
                        </a:prstGeom>
                        <a:solidFill>
                          <a:srgbClr val="FFFFFF"/>
                        </a:solidFill>
                        <a:ln w="9525">
                          <a:solidFill>
                            <a:srgbClr val="000000"/>
                          </a:solidFill>
                          <a:miter lim="800000"/>
                          <a:headEnd/>
                          <a:tailEnd/>
                        </a:ln>
                      </wps:spPr>
                      <wps:txbx>
                        <w:txbxContent>
                          <w:p w14:paraId="1819D4FC" w14:textId="77777777" w:rsidR="00326C6E" w:rsidRDefault="00326C6E" w:rsidP="00326C6E">
                            <w:pPr>
                              <w:spacing w:line="360" w:lineRule="auto"/>
                              <w:rPr>
                                <w:rFonts w:asciiTheme="minorHAnsi" w:hAnsiTheme="minorHAnsi"/>
                                <w:b/>
                                <w:sz w:val="22"/>
                                <w:szCs w:val="22"/>
                              </w:rPr>
                            </w:pPr>
                            <w:r>
                              <w:rPr>
                                <w:rFonts w:asciiTheme="minorHAnsi" w:hAnsiTheme="minorHAnsi"/>
                                <w:b/>
                                <w:sz w:val="22"/>
                                <w:szCs w:val="22"/>
                              </w:rPr>
                              <w:t>Executive Summary</w:t>
                            </w:r>
                          </w:p>
                          <w:p w14:paraId="24CF9BBB" w14:textId="53047EB2" w:rsidR="00326C6E" w:rsidRDefault="00326C6E" w:rsidP="00326C6E">
                            <w:pPr>
                              <w:spacing w:line="360" w:lineRule="auto"/>
                              <w:rPr>
                                <w:rFonts w:asciiTheme="minorHAnsi" w:hAnsiTheme="minorHAnsi"/>
                                <w:sz w:val="22"/>
                                <w:szCs w:val="22"/>
                              </w:rPr>
                            </w:pPr>
                            <w:r>
                              <w:rPr>
                                <w:rFonts w:asciiTheme="minorHAnsi" w:hAnsiTheme="minorHAnsi"/>
                                <w:sz w:val="22"/>
                                <w:szCs w:val="22"/>
                              </w:rPr>
                              <w:t>DCP 256</w:t>
                            </w:r>
                            <w:r w:rsidR="004D6BE3">
                              <w:rPr>
                                <w:rFonts w:asciiTheme="minorHAnsi" w:hAnsiTheme="minorHAnsi"/>
                                <w:sz w:val="22"/>
                                <w:szCs w:val="22"/>
                              </w:rPr>
                              <w:t xml:space="preserve"> was raised by British Gas to improve the transparency of the DCUSA invoicing process and to improve the effectiveness of the non-payment arrangements</w:t>
                            </w:r>
                            <w:r>
                              <w:rPr>
                                <w:rFonts w:asciiTheme="minorHAnsi" w:hAnsiTheme="minorHAnsi"/>
                                <w:sz w:val="22"/>
                                <w:szCs w:val="22"/>
                              </w:rPr>
                              <w:t>.</w:t>
                            </w:r>
                            <w:r w:rsidR="004D6BE3">
                              <w:rPr>
                                <w:rFonts w:asciiTheme="minorHAnsi" w:hAnsiTheme="minorHAnsi"/>
                                <w:sz w:val="22"/>
                                <w:szCs w:val="22"/>
                              </w:rPr>
                              <w:t xml:space="preserve"> This change was assessed by the DCP 256 Working Group, who convened on </w:t>
                            </w:r>
                            <w:r w:rsidR="00D327F3">
                              <w:rPr>
                                <w:rFonts w:asciiTheme="minorHAnsi" w:hAnsiTheme="minorHAnsi"/>
                                <w:sz w:val="22"/>
                                <w:szCs w:val="22"/>
                              </w:rPr>
                              <w:t>six</w:t>
                            </w:r>
                            <w:r w:rsidR="004D6BE3">
                              <w:rPr>
                                <w:rFonts w:asciiTheme="minorHAnsi" w:hAnsiTheme="minorHAnsi"/>
                                <w:sz w:val="22"/>
                                <w:szCs w:val="22"/>
                              </w:rPr>
                              <w:t xml:space="preserve"> </w:t>
                            </w:r>
                            <w:r w:rsidR="00CB14D1">
                              <w:rPr>
                                <w:rFonts w:asciiTheme="minorHAnsi" w:hAnsiTheme="minorHAnsi"/>
                                <w:sz w:val="22"/>
                                <w:szCs w:val="22"/>
                              </w:rPr>
                              <w:t>occasions</w:t>
                            </w:r>
                            <w:r w:rsidR="004D6BE3">
                              <w:rPr>
                                <w:rFonts w:asciiTheme="minorHAnsi" w:hAnsiTheme="minorHAnsi"/>
                                <w:sz w:val="22"/>
                                <w:szCs w:val="22"/>
                              </w:rPr>
                              <w:t xml:space="preserve"> since December 2015. </w:t>
                            </w:r>
                          </w:p>
                          <w:p w14:paraId="6E7D586A" w14:textId="1086AD8A" w:rsidR="00311B0B" w:rsidRDefault="00311B0B" w:rsidP="00326C6E">
                            <w:pPr>
                              <w:spacing w:line="360" w:lineRule="auto"/>
                              <w:rPr>
                                <w:rFonts w:asciiTheme="minorHAnsi" w:hAnsiTheme="minorHAnsi"/>
                                <w:b/>
                                <w:sz w:val="22"/>
                                <w:szCs w:val="22"/>
                              </w:rPr>
                            </w:pPr>
                            <w:r>
                              <w:rPr>
                                <w:rFonts w:asciiTheme="minorHAnsi" w:hAnsiTheme="minorHAnsi"/>
                                <w:sz w:val="22"/>
                                <w:szCs w:val="22"/>
                              </w:rPr>
                              <w:t xml:space="preserve">DCP 256 </w:t>
                            </w:r>
                            <w:r w:rsidR="00F3498E">
                              <w:rPr>
                                <w:rFonts w:asciiTheme="minorHAnsi" w:hAnsiTheme="minorHAnsi"/>
                                <w:sz w:val="22"/>
                                <w:szCs w:val="22"/>
                              </w:rPr>
                              <w:t>has been developed based on six principles, that seek to additional clarity around the DCUSA invoicing process from when the annual DCUSA budget is circulated through to the late payment escalations process.</w:t>
                            </w:r>
                          </w:p>
                          <w:p w14:paraId="4B96252E" w14:textId="515638E8" w:rsidR="00326C6E" w:rsidRDefault="00326C6E" w:rsidP="00326C6E">
                            <w:pPr>
                              <w:spacing w:before="120" w:after="120" w:line="360" w:lineRule="auto"/>
                              <w:rPr>
                                <w:rFonts w:asciiTheme="minorHAnsi" w:hAnsiTheme="minorHAnsi"/>
                                <w:sz w:val="22"/>
                                <w:szCs w:val="22"/>
                              </w:rPr>
                            </w:pPr>
                            <w:r>
                              <w:rPr>
                                <w:rFonts w:asciiTheme="minorHAnsi" w:hAnsiTheme="minorHAnsi"/>
                                <w:sz w:val="22"/>
                                <w:szCs w:val="22"/>
                              </w:rPr>
                              <w:t>This document presents the Change Report for DCP 256 and invites respondents to vote on the proposed change.</w:t>
                            </w:r>
                          </w:p>
                          <w:p w14:paraId="5A1D4427" w14:textId="77777777" w:rsidR="00326C6E" w:rsidRDefault="00326C6E" w:rsidP="00326C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A7028D" id="_x0000_t202" coordsize="21600,21600" o:spt="202" path="m,l,21600r21600,l21600,xe">
                <v:stroke joinstyle="miter"/>
                <v:path gradientshapeok="t" o:connecttype="rect"/>
              </v:shapetype>
              <v:shape id="Text Box 307" o:spid="_x0000_s1027" type="#_x0000_t202" style="position:absolute;margin-left:11.9pt;margin-top:12.4pt;width:409.45pt;height:2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">
                <v:textbox>
                  <w:txbxContent>
                    <w:p w14:paraId="1819D4FC" w14:textId="77777777" w:rsidR="00326C6E" w:rsidRDefault="00326C6E" w:rsidP="00326C6E">
                      <w:pPr>
                        <w:spacing w:line="360" w:lineRule="auto"/>
                        <w:rPr>
                          <w:rFonts w:asciiTheme="minorHAnsi" w:hAnsiTheme="minorHAnsi"/>
                          <w:b/>
                          <w:sz w:val="22"/>
                          <w:szCs w:val="22"/>
                        </w:rPr>
                      </w:pPr>
                      <w:r>
                        <w:rPr>
                          <w:rFonts w:asciiTheme="minorHAnsi" w:hAnsiTheme="minorHAnsi"/>
                          <w:b/>
                          <w:sz w:val="22"/>
                          <w:szCs w:val="22"/>
                        </w:rPr>
                        <w:t>Executive Summary</w:t>
                      </w:r>
                    </w:p>
                    <w:p w14:paraId="24CF9BBB" w14:textId="53047EB2" w:rsidR="00326C6E" w:rsidRDefault="00326C6E" w:rsidP="00326C6E">
                      <w:pPr>
                        <w:spacing w:line="360" w:lineRule="auto"/>
                        <w:rPr>
                          <w:rFonts w:asciiTheme="minorHAnsi" w:hAnsiTheme="minorHAnsi"/>
                          <w:sz w:val="22"/>
                          <w:szCs w:val="22"/>
                        </w:rPr>
                      </w:pPr>
                      <w:r>
                        <w:rPr>
                          <w:rFonts w:asciiTheme="minorHAnsi" w:hAnsiTheme="minorHAnsi"/>
                          <w:sz w:val="22"/>
                          <w:szCs w:val="22"/>
                        </w:rPr>
                        <w:t>DCP 256</w:t>
                      </w:r>
                      <w:r w:rsidR="004D6BE3">
                        <w:rPr>
                          <w:rFonts w:asciiTheme="minorHAnsi" w:hAnsiTheme="minorHAnsi"/>
                          <w:sz w:val="22"/>
                          <w:szCs w:val="22"/>
                        </w:rPr>
                        <w:t xml:space="preserve"> was raised by British Gas to improve the transparency of the DCUSA invoicing process and to improve the effectiveness of the non-payment arrangements</w:t>
                      </w:r>
                      <w:r>
                        <w:rPr>
                          <w:rFonts w:asciiTheme="minorHAnsi" w:hAnsiTheme="minorHAnsi"/>
                          <w:sz w:val="22"/>
                          <w:szCs w:val="22"/>
                        </w:rPr>
                        <w:t>.</w:t>
                      </w:r>
                      <w:r w:rsidR="004D6BE3">
                        <w:rPr>
                          <w:rFonts w:asciiTheme="minorHAnsi" w:hAnsiTheme="minorHAnsi"/>
                          <w:sz w:val="22"/>
                          <w:szCs w:val="22"/>
                        </w:rPr>
                        <w:t xml:space="preserve"> This change was assessed by the DCP 256 Working Group, who convened on </w:t>
                      </w:r>
                      <w:r w:rsidR="00D327F3">
                        <w:rPr>
                          <w:rFonts w:asciiTheme="minorHAnsi" w:hAnsiTheme="minorHAnsi"/>
                          <w:sz w:val="22"/>
                          <w:szCs w:val="22"/>
                        </w:rPr>
                        <w:t>six</w:t>
                      </w:r>
                      <w:r w:rsidR="004D6BE3">
                        <w:rPr>
                          <w:rFonts w:asciiTheme="minorHAnsi" w:hAnsiTheme="minorHAnsi"/>
                          <w:sz w:val="22"/>
                          <w:szCs w:val="22"/>
                        </w:rPr>
                        <w:t xml:space="preserve"> </w:t>
                      </w:r>
                      <w:r w:rsidR="00CB14D1">
                        <w:rPr>
                          <w:rFonts w:asciiTheme="minorHAnsi" w:hAnsiTheme="minorHAnsi"/>
                          <w:sz w:val="22"/>
                          <w:szCs w:val="22"/>
                        </w:rPr>
                        <w:t>occasions</w:t>
                      </w:r>
                      <w:r w:rsidR="004D6BE3">
                        <w:rPr>
                          <w:rFonts w:asciiTheme="minorHAnsi" w:hAnsiTheme="minorHAnsi"/>
                          <w:sz w:val="22"/>
                          <w:szCs w:val="22"/>
                        </w:rPr>
                        <w:t xml:space="preserve"> since December 2015. </w:t>
                      </w:r>
                    </w:p>
                    <w:p w14:paraId="6E7D586A" w14:textId="1086AD8A" w:rsidR="00311B0B" w:rsidRDefault="00311B0B" w:rsidP="00326C6E">
                      <w:pPr>
                        <w:spacing w:line="360" w:lineRule="auto"/>
                        <w:rPr>
                          <w:rFonts w:asciiTheme="minorHAnsi" w:hAnsiTheme="minorHAnsi"/>
                          <w:b/>
                          <w:sz w:val="22"/>
                          <w:szCs w:val="22"/>
                        </w:rPr>
                      </w:pPr>
                      <w:r>
                        <w:rPr>
                          <w:rFonts w:asciiTheme="minorHAnsi" w:hAnsiTheme="minorHAnsi"/>
                          <w:sz w:val="22"/>
                          <w:szCs w:val="22"/>
                        </w:rPr>
                        <w:t xml:space="preserve">DCP 256 </w:t>
                      </w:r>
                      <w:r w:rsidR="00F3498E">
                        <w:rPr>
                          <w:rFonts w:asciiTheme="minorHAnsi" w:hAnsiTheme="minorHAnsi"/>
                          <w:sz w:val="22"/>
                          <w:szCs w:val="22"/>
                        </w:rPr>
                        <w:t>has been developed based on six principles, that seek to additional clarity around the DCUSA invoicing process from when the annual DCUSA budget is circulated through to the late payment escalations process.</w:t>
                      </w:r>
                    </w:p>
                    <w:p w14:paraId="4B96252E" w14:textId="515638E8" w:rsidR="00326C6E" w:rsidRDefault="00326C6E" w:rsidP="00326C6E">
                      <w:pPr>
                        <w:spacing w:before="120" w:after="120" w:line="360" w:lineRule="auto"/>
                        <w:rPr>
                          <w:rFonts w:asciiTheme="minorHAnsi" w:hAnsiTheme="minorHAnsi"/>
                          <w:sz w:val="22"/>
                          <w:szCs w:val="22"/>
                        </w:rPr>
                      </w:pPr>
                      <w:r>
                        <w:rPr>
                          <w:rFonts w:asciiTheme="minorHAnsi" w:hAnsiTheme="minorHAnsi"/>
                          <w:sz w:val="22"/>
                          <w:szCs w:val="22"/>
                        </w:rPr>
                        <w:t>This document presents the Change Report for DCP 256 and invites respondents to vote on the proposed change.</w:t>
                      </w:r>
                    </w:p>
                    <w:p w14:paraId="5A1D4427" w14:textId="77777777" w:rsidR="00326C6E" w:rsidRDefault="00326C6E" w:rsidP="00326C6E"/>
                  </w:txbxContent>
                </v:textbox>
              </v:shape>
            </w:pict>
          </mc:Fallback>
        </mc:AlternateContent>
      </w:r>
    </w:p>
    <w:p w14:paraId="00A75532" w14:textId="77777777" w:rsidR="00594568" w:rsidRPr="007D29BC" w:rsidRDefault="00594568">
      <w:pPr>
        <w:rPr>
          <w:rFonts w:asciiTheme="minorHAnsi" w:hAnsiTheme="minorHAnsi"/>
          <w:sz w:val="28"/>
        </w:rPr>
      </w:pPr>
    </w:p>
    <w:p w14:paraId="2E7BFF03" w14:textId="77777777" w:rsidR="00594568" w:rsidRPr="007D29BC" w:rsidRDefault="00594568">
      <w:pPr>
        <w:rPr>
          <w:rFonts w:asciiTheme="minorHAnsi" w:hAnsiTheme="minorHAnsi"/>
          <w:sz w:val="28"/>
        </w:rPr>
      </w:pPr>
    </w:p>
    <w:p w14:paraId="65F2D122" w14:textId="77777777" w:rsidR="00594568" w:rsidRPr="007D29BC" w:rsidRDefault="00594568">
      <w:pPr>
        <w:rPr>
          <w:rFonts w:asciiTheme="minorHAnsi" w:hAnsiTheme="minorHAnsi"/>
          <w:sz w:val="28"/>
        </w:rPr>
      </w:pPr>
    </w:p>
    <w:p w14:paraId="2F4DEFCA" w14:textId="77777777" w:rsidR="00594568" w:rsidRPr="007D29BC" w:rsidRDefault="00594568">
      <w:pPr>
        <w:rPr>
          <w:rFonts w:asciiTheme="minorHAnsi" w:hAnsiTheme="minorHAnsi"/>
          <w:sz w:val="28"/>
        </w:rPr>
      </w:pPr>
    </w:p>
    <w:p w14:paraId="5BF4DFDD" w14:textId="77777777" w:rsidR="00594568" w:rsidRPr="007D29BC" w:rsidRDefault="00594568">
      <w:pPr>
        <w:rPr>
          <w:rFonts w:asciiTheme="minorHAnsi" w:hAnsiTheme="minorHAnsi"/>
          <w:sz w:val="28"/>
        </w:rPr>
      </w:pPr>
    </w:p>
    <w:p w14:paraId="5C3D0610" w14:textId="77777777" w:rsidR="00594568" w:rsidRPr="007D29BC" w:rsidRDefault="00594568">
      <w:pPr>
        <w:rPr>
          <w:rFonts w:asciiTheme="minorHAnsi" w:hAnsiTheme="minorHAnsi"/>
          <w:sz w:val="28"/>
        </w:rPr>
      </w:pPr>
    </w:p>
    <w:p w14:paraId="2C1E796B" w14:textId="77777777" w:rsidR="00594568" w:rsidRPr="007D29BC" w:rsidRDefault="00594568">
      <w:pPr>
        <w:rPr>
          <w:rFonts w:asciiTheme="minorHAnsi" w:hAnsiTheme="minorHAnsi"/>
          <w:sz w:val="28"/>
        </w:rPr>
      </w:pPr>
    </w:p>
    <w:p w14:paraId="2824BD0A" w14:textId="77777777" w:rsidR="00594568" w:rsidRPr="007D29BC" w:rsidRDefault="00594568">
      <w:pPr>
        <w:rPr>
          <w:rFonts w:asciiTheme="minorHAnsi" w:hAnsiTheme="minorHAnsi"/>
          <w:sz w:val="28"/>
        </w:rPr>
      </w:pPr>
    </w:p>
    <w:p w14:paraId="2474E0D5" w14:textId="77777777" w:rsidR="00F0731E" w:rsidRDefault="00F0731E">
      <w:pPr>
        <w:rPr>
          <w:rFonts w:asciiTheme="minorHAnsi" w:hAnsiTheme="minorHAnsi"/>
          <w:sz w:val="28"/>
        </w:rPr>
      </w:pPr>
      <w:r>
        <w:rPr>
          <w:rFonts w:asciiTheme="minorHAnsi" w:hAnsiTheme="minorHAnsi"/>
          <w:sz w:val="28"/>
        </w:rPr>
        <w:br w:type="page"/>
      </w:r>
    </w:p>
    <w:p w14:paraId="32E207B3" w14:textId="77777777" w:rsidR="00E8599C" w:rsidRDefault="00E8599C" w:rsidP="00224683">
      <w:pPr>
        <w:pStyle w:val="Heading1"/>
        <w:spacing w:line="360" w:lineRule="auto"/>
        <w:rPr>
          <w:rFonts w:asciiTheme="minorHAnsi" w:hAnsiTheme="minorHAnsi"/>
          <w:b/>
          <w:caps/>
          <w:sz w:val="22"/>
          <w:szCs w:val="20"/>
        </w:rPr>
      </w:pPr>
      <w:r w:rsidRPr="007D29BC">
        <w:rPr>
          <w:rFonts w:asciiTheme="minorHAnsi" w:hAnsiTheme="minorHAnsi"/>
          <w:b/>
          <w:caps/>
          <w:sz w:val="22"/>
          <w:szCs w:val="20"/>
        </w:rPr>
        <w:lastRenderedPageBreak/>
        <w:t>PURPOSE</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634724EB"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44E19F9" w14:textId="77777777" w:rsidR="00F0731E" w:rsidRPr="005853E7" w:rsidRDefault="00F0731E" w:rsidP="007D4280">
            <w:pPr>
              <w:pStyle w:val="GSHeading1withnumb"/>
              <w:numPr>
                <w:ilvl w:val="0"/>
                <w:numId w:val="0"/>
              </w:numPr>
              <w:tabs>
                <w:tab w:val="left" w:pos="720"/>
              </w:tabs>
              <w:spacing w:before="0"/>
              <w:ind w:left="567"/>
              <w:rPr>
                <w:sz w:val="22"/>
                <w:lang w:val="en-US"/>
              </w:rPr>
            </w:pPr>
          </w:p>
        </w:tc>
      </w:tr>
    </w:tbl>
    <w:p w14:paraId="3B6045CE" w14:textId="6E8625C1" w:rsidR="00115122" w:rsidRPr="007D29BC" w:rsidRDefault="00115122" w:rsidP="007D29BC">
      <w:pPr>
        <w:pStyle w:val="Heading2"/>
        <w:tabs>
          <w:tab w:val="clear" w:pos="576"/>
        </w:tabs>
        <w:spacing w:line="360" w:lineRule="auto"/>
        <w:ind w:left="567" w:hanging="567"/>
        <w:rPr>
          <w:rFonts w:asciiTheme="minorHAnsi" w:hAnsiTheme="minorHAnsi"/>
          <w:sz w:val="22"/>
          <w:szCs w:val="20"/>
        </w:rPr>
      </w:pPr>
      <w:r w:rsidRPr="007D29BC">
        <w:rPr>
          <w:rFonts w:asciiTheme="minorHAnsi" w:hAnsiTheme="minorHAnsi"/>
          <w:sz w:val="22"/>
          <w:szCs w:val="20"/>
        </w:rPr>
        <w:t xml:space="preserve">This document </w:t>
      </w:r>
      <w:r w:rsidR="004D6BE3">
        <w:rPr>
          <w:rFonts w:asciiTheme="minorHAnsi" w:hAnsiTheme="minorHAnsi"/>
          <w:sz w:val="22"/>
          <w:szCs w:val="20"/>
        </w:rPr>
        <w:t>has been</w:t>
      </w:r>
      <w:r w:rsidRPr="007D29BC">
        <w:rPr>
          <w:rFonts w:asciiTheme="minorHAnsi" w:hAnsiTheme="minorHAnsi"/>
          <w:sz w:val="22"/>
          <w:szCs w:val="20"/>
        </w:rPr>
        <w:t xml:space="preserve"> issued in accordance with Clause 11.20 of the DCUSA, and details DCP </w:t>
      </w:r>
      <w:r w:rsidR="007D2135">
        <w:rPr>
          <w:rFonts w:asciiTheme="minorHAnsi" w:hAnsiTheme="minorHAnsi"/>
          <w:sz w:val="22"/>
          <w:szCs w:val="20"/>
        </w:rPr>
        <w:t>256</w:t>
      </w:r>
      <w:r w:rsidRPr="007D29BC">
        <w:rPr>
          <w:rFonts w:asciiTheme="minorHAnsi" w:hAnsiTheme="minorHAnsi"/>
          <w:sz w:val="22"/>
          <w:szCs w:val="20"/>
        </w:rPr>
        <w:t xml:space="preserve"> – </w:t>
      </w:r>
      <w:r w:rsidR="007D2135">
        <w:rPr>
          <w:rFonts w:asciiTheme="minorHAnsi" w:hAnsiTheme="minorHAnsi"/>
          <w:sz w:val="22"/>
          <w:szCs w:val="20"/>
        </w:rPr>
        <w:t>Change to DCUSA to mitigate risks of non-payment of DCUSA invoices</w:t>
      </w:r>
      <w:r w:rsidRPr="007D29BC">
        <w:rPr>
          <w:rFonts w:asciiTheme="minorHAnsi" w:hAnsiTheme="minorHAnsi"/>
          <w:sz w:val="22"/>
          <w:szCs w:val="20"/>
        </w:rPr>
        <w:t xml:space="preserve">. The voting process for the proposed variation and the timetable of the progression of the Change Proposal (CP) through the DCUSA Change Control Process is set out in this document. </w:t>
      </w:r>
    </w:p>
    <w:p w14:paraId="7762C207" w14:textId="1CA213C6" w:rsidR="00115122" w:rsidRDefault="00115122" w:rsidP="007D29BC">
      <w:pPr>
        <w:pStyle w:val="Heading2"/>
        <w:tabs>
          <w:tab w:val="clear" w:pos="576"/>
        </w:tabs>
        <w:spacing w:line="360" w:lineRule="auto"/>
        <w:ind w:left="567" w:hanging="567"/>
        <w:rPr>
          <w:rFonts w:asciiTheme="minorHAnsi" w:hAnsiTheme="minorHAnsi"/>
          <w:sz w:val="22"/>
          <w:szCs w:val="20"/>
        </w:rPr>
      </w:pPr>
      <w:r w:rsidRPr="007D29BC">
        <w:rPr>
          <w:rFonts w:asciiTheme="minorHAnsi" w:hAnsiTheme="minorHAnsi"/>
          <w:sz w:val="22"/>
          <w:szCs w:val="20"/>
        </w:rPr>
        <w:t>Parties are invited to consider t</w:t>
      </w:r>
      <w:r w:rsidR="0063417C">
        <w:rPr>
          <w:rFonts w:asciiTheme="minorHAnsi" w:hAnsiTheme="minorHAnsi"/>
          <w:sz w:val="22"/>
          <w:szCs w:val="20"/>
        </w:rPr>
        <w:t>he proposed amendment (Attachment 1</w:t>
      </w:r>
      <w:r w:rsidRPr="007D29BC">
        <w:rPr>
          <w:rFonts w:asciiTheme="minorHAnsi" w:hAnsiTheme="minorHAnsi"/>
          <w:sz w:val="22"/>
          <w:szCs w:val="20"/>
        </w:rPr>
        <w:t xml:space="preserve">) and submit their votes using the Voting form </w:t>
      </w:r>
      <w:r w:rsidR="0063417C">
        <w:rPr>
          <w:rFonts w:asciiTheme="minorHAnsi" w:hAnsiTheme="minorHAnsi"/>
          <w:sz w:val="22"/>
          <w:szCs w:val="20"/>
        </w:rPr>
        <w:t>(Attachment 2)</w:t>
      </w:r>
      <w:r w:rsidR="00630652">
        <w:rPr>
          <w:rFonts w:asciiTheme="minorHAnsi" w:hAnsiTheme="minorHAnsi"/>
          <w:sz w:val="22"/>
          <w:szCs w:val="20"/>
        </w:rPr>
        <w:t xml:space="preserve"> </w:t>
      </w:r>
      <w:r w:rsidRPr="007D29BC">
        <w:rPr>
          <w:rFonts w:asciiTheme="minorHAnsi" w:hAnsiTheme="minorHAnsi"/>
          <w:sz w:val="22"/>
          <w:szCs w:val="20"/>
        </w:rPr>
        <w:t xml:space="preserve">to dcusa@electralink.co.uk by </w:t>
      </w:r>
      <w:r w:rsidRPr="00311B0B">
        <w:rPr>
          <w:rFonts w:asciiTheme="minorHAnsi" w:hAnsiTheme="minorHAnsi"/>
          <w:b/>
          <w:sz w:val="22"/>
          <w:szCs w:val="20"/>
          <w:highlight w:val="yellow"/>
        </w:rPr>
        <w:t>day/month/year</w:t>
      </w:r>
      <w:r w:rsidRPr="00311B0B">
        <w:rPr>
          <w:rFonts w:asciiTheme="minorHAnsi" w:hAnsiTheme="minorHAnsi"/>
          <w:sz w:val="22"/>
          <w:szCs w:val="20"/>
          <w:highlight w:val="yellow"/>
        </w:rPr>
        <w:t>.</w:t>
      </w:r>
    </w:p>
    <w:p w14:paraId="526D7666" w14:textId="1BBCC48D" w:rsidR="004D6BE3" w:rsidRDefault="004D6BE3" w:rsidP="004D6BE3">
      <w:pPr>
        <w:pStyle w:val="Heading1"/>
        <w:spacing w:line="360" w:lineRule="auto"/>
        <w:rPr>
          <w:rFonts w:asciiTheme="minorHAnsi" w:hAnsiTheme="minorHAnsi"/>
          <w:b/>
          <w:caps/>
          <w:sz w:val="22"/>
          <w:szCs w:val="20"/>
        </w:rPr>
      </w:pPr>
      <w:r>
        <w:rPr>
          <w:rFonts w:asciiTheme="minorHAnsi" w:hAnsiTheme="minorHAnsi"/>
          <w:b/>
          <w:caps/>
          <w:sz w:val="22"/>
          <w:szCs w:val="20"/>
        </w:rPr>
        <w:t xml:space="preserve">Background and summary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4D6BE3" w:rsidRPr="005853E7" w14:paraId="3568ED02" w14:textId="77777777" w:rsidTr="00F912DF">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C640D8E" w14:textId="77777777" w:rsidR="004D6BE3" w:rsidRPr="005853E7" w:rsidRDefault="004D6BE3" w:rsidP="00F912DF">
            <w:pPr>
              <w:pStyle w:val="GSHeading1withnumb"/>
              <w:numPr>
                <w:ilvl w:val="0"/>
                <w:numId w:val="0"/>
              </w:numPr>
              <w:tabs>
                <w:tab w:val="left" w:pos="720"/>
              </w:tabs>
              <w:spacing w:before="0"/>
              <w:ind w:left="567"/>
              <w:rPr>
                <w:sz w:val="22"/>
                <w:lang w:val="en-US"/>
              </w:rPr>
            </w:pPr>
          </w:p>
        </w:tc>
      </w:tr>
    </w:tbl>
    <w:p w14:paraId="468EC22B" w14:textId="7591E8CF" w:rsidR="006E40F4" w:rsidRDefault="006E40F4" w:rsidP="004D6BE3">
      <w:pPr>
        <w:pStyle w:val="Heading2"/>
        <w:tabs>
          <w:tab w:val="clear" w:pos="576"/>
        </w:tabs>
        <w:spacing w:line="360" w:lineRule="auto"/>
        <w:ind w:left="567" w:hanging="567"/>
        <w:rPr>
          <w:rFonts w:asciiTheme="minorHAnsi" w:hAnsiTheme="minorHAnsi"/>
          <w:sz w:val="22"/>
          <w:szCs w:val="20"/>
        </w:rPr>
      </w:pPr>
      <w:r>
        <w:rPr>
          <w:rFonts w:asciiTheme="minorHAnsi" w:hAnsiTheme="minorHAnsi"/>
          <w:sz w:val="22"/>
          <w:szCs w:val="20"/>
        </w:rPr>
        <w:t>DCP 213</w:t>
      </w:r>
      <w:r>
        <w:rPr>
          <w:rStyle w:val="FootnoteReference"/>
          <w:rFonts w:asciiTheme="minorHAnsi" w:hAnsiTheme="minorHAnsi"/>
          <w:sz w:val="22"/>
          <w:szCs w:val="20"/>
        </w:rPr>
        <w:footnoteReference w:id="1"/>
      </w:r>
      <w:r>
        <w:rPr>
          <w:rFonts w:asciiTheme="minorHAnsi" w:hAnsiTheme="minorHAnsi"/>
          <w:sz w:val="22"/>
          <w:szCs w:val="20"/>
        </w:rPr>
        <w:t xml:space="preserve"> was raised in late 2014 to provide clarity </w:t>
      </w:r>
      <w:r w:rsidRPr="006E40F4">
        <w:rPr>
          <w:rFonts w:asciiTheme="minorHAnsi" w:hAnsiTheme="minorHAnsi"/>
          <w:sz w:val="22"/>
          <w:szCs w:val="20"/>
        </w:rPr>
        <w:t xml:space="preserve">and incorporate into </w:t>
      </w:r>
      <w:r>
        <w:rPr>
          <w:rFonts w:asciiTheme="minorHAnsi" w:hAnsiTheme="minorHAnsi"/>
          <w:sz w:val="22"/>
          <w:szCs w:val="20"/>
        </w:rPr>
        <w:t>g</w:t>
      </w:r>
      <w:r w:rsidRPr="006E40F4">
        <w:rPr>
          <w:rFonts w:asciiTheme="minorHAnsi" w:hAnsiTheme="minorHAnsi"/>
          <w:sz w:val="22"/>
          <w:szCs w:val="20"/>
        </w:rPr>
        <w:t xml:space="preserve">overnance the fact that Late Payment of DCUSA’s ‘Recovery of Budgeted Costs’ invoices </w:t>
      </w:r>
      <w:r w:rsidR="00743504">
        <w:rPr>
          <w:rFonts w:asciiTheme="minorHAnsi" w:hAnsiTheme="minorHAnsi"/>
          <w:sz w:val="22"/>
          <w:szCs w:val="20"/>
        </w:rPr>
        <w:t>would</w:t>
      </w:r>
      <w:r w:rsidRPr="006E40F4">
        <w:rPr>
          <w:rFonts w:asciiTheme="minorHAnsi" w:hAnsiTheme="minorHAnsi"/>
          <w:sz w:val="22"/>
          <w:szCs w:val="20"/>
        </w:rPr>
        <w:t xml:space="preserve"> be considered a breach of the DCUSA and as a result, the Parties concerned will have their voting rights suspended.​</w:t>
      </w:r>
      <w:r>
        <w:rPr>
          <w:rFonts w:asciiTheme="minorHAnsi" w:hAnsiTheme="minorHAnsi"/>
          <w:sz w:val="22"/>
          <w:szCs w:val="20"/>
        </w:rPr>
        <w:t xml:space="preserve"> This CP was subsequently withdrawn due to the proposed solution not covering the intent of the change. </w:t>
      </w:r>
    </w:p>
    <w:p w14:paraId="4A96A35D" w14:textId="1542B642" w:rsidR="00D31A8E" w:rsidRDefault="006E40F4" w:rsidP="004D6BE3">
      <w:pPr>
        <w:pStyle w:val="Heading2"/>
        <w:tabs>
          <w:tab w:val="clear" w:pos="576"/>
        </w:tabs>
        <w:spacing w:line="360" w:lineRule="auto"/>
        <w:ind w:left="567" w:hanging="567"/>
        <w:rPr>
          <w:rFonts w:asciiTheme="minorHAnsi" w:hAnsiTheme="minorHAnsi"/>
          <w:sz w:val="22"/>
          <w:szCs w:val="20"/>
        </w:rPr>
      </w:pPr>
      <w:r>
        <w:rPr>
          <w:rFonts w:asciiTheme="minorHAnsi" w:hAnsiTheme="minorHAnsi"/>
          <w:sz w:val="22"/>
          <w:szCs w:val="20"/>
        </w:rPr>
        <w:t xml:space="preserve">Due to the perceived benefits of DCP 213, a further change was raised in early 2015 to incorporate the management of late payment of DCUSA Ltd invoices into </w:t>
      </w:r>
      <w:r w:rsidRPr="00F33834">
        <w:rPr>
          <w:rFonts w:asciiTheme="minorHAnsi" w:hAnsiTheme="minorHAnsi"/>
          <w:sz w:val="22"/>
          <w:szCs w:val="20"/>
        </w:rPr>
        <w:t>governance.</w:t>
      </w:r>
      <w:r>
        <w:rPr>
          <w:rFonts w:asciiTheme="minorHAnsi" w:hAnsiTheme="minorHAnsi"/>
          <w:sz w:val="22"/>
          <w:szCs w:val="20"/>
        </w:rPr>
        <w:t xml:space="preserve"> </w:t>
      </w:r>
      <w:r w:rsidR="006A5A4A">
        <w:rPr>
          <w:rFonts w:asciiTheme="minorHAnsi" w:hAnsiTheme="minorHAnsi"/>
          <w:sz w:val="22"/>
          <w:szCs w:val="20"/>
        </w:rPr>
        <w:t>However, upon further analysis DCP 223</w:t>
      </w:r>
      <w:r w:rsidR="006A5A4A">
        <w:rPr>
          <w:rStyle w:val="FootnoteReference"/>
          <w:rFonts w:asciiTheme="minorHAnsi" w:hAnsiTheme="minorHAnsi"/>
          <w:sz w:val="22"/>
          <w:szCs w:val="20"/>
        </w:rPr>
        <w:footnoteReference w:id="2"/>
      </w:r>
      <w:r w:rsidR="006A5A4A">
        <w:rPr>
          <w:rFonts w:asciiTheme="minorHAnsi" w:hAnsiTheme="minorHAnsi"/>
          <w:sz w:val="22"/>
          <w:szCs w:val="20"/>
        </w:rPr>
        <w:t xml:space="preserve"> sought to introduce additional powers to the DCUSA Panel that it already had the vires for.</w:t>
      </w:r>
      <w:r w:rsidR="00743504">
        <w:rPr>
          <w:rFonts w:asciiTheme="minorHAnsi" w:hAnsiTheme="minorHAnsi"/>
          <w:sz w:val="22"/>
          <w:szCs w:val="20"/>
        </w:rPr>
        <w:t xml:space="preserve"> As such this change was withdrawn from the DCUSA Change Process.</w:t>
      </w:r>
    </w:p>
    <w:p w14:paraId="2C0E2BE5" w14:textId="376C4441" w:rsidR="004D6BE3" w:rsidRPr="004D6BE3" w:rsidRDefault="004D6BE3" w:rsidP="004D6BE3">
      <w:pPr>
        <w:pStyle w:val="Heading2"/>
        <w:tabs>
          <w:tab w:val="clear" w:pos="576"/>
        </w:tabs>
        <w:spacing w:line="360" w:lineRule="auto"/>
        <w:ind w:left="567" w:hanging="567"/>
        <w:rPr>
          <w:rFonts w:asciiTheme="minorHAnsi" w:hAnsiTheme="minorHAnsi"/>
          <w:sz w:val="22"/>
          <w:szCs w:val="20"/>
        </w:rPr>
      </w:pPr>
      <w:r w:rsidRPr="004D6BE3">
        <w:rPr>
          <w:rFonts w:asciiTheme="minorHAnsi" w:hAnsiTheme="minorHAnsi"/>
          <w:sz w:val="22"/>
          <w:szCs w:val="20"/>
        </w:rPr>
        <w:t>Following the introduction of the Theft Risk Assessment Service (TRAS) into the DCUSA, the value of invoices raised to meet DCUSA costs has increased significantly</w:t>
      </w:r>
      <w:r w:rsidR="00743504">
        <w:rPr>
          <w:rFonts w:asciiTheme="minorHAnsi" w:hAnsiTheme="minorHAnsi"/>
          <w:sz w:val="22"/>
          <w:szCs w:val="20"/>
        </w:rPr>
        <w:t xml:space="preserve"> and the risks </w:t>
      </w:r>
      <w:r w:rsidR="00743504">
        <w:rPr>
          <w:rFonts w:asciiTheme="minorHAnsi" w:hAnsiTheme="minorHAnsi"/>
          <w:sz w:val="22"/>
          <w:szCs w:val="20"/>
        </w:rPr>
        <w:lastRenderedPageBreak/>
        <w:t>associated with late payments has become apparent</w:t>
      </w:r>
      <w:r w:rsidRPr="004D6BE3">
        <w:rPr>
          <w:rFonts w:asciiTheme="minorHAnsi" w:hAnsiTheme="minorHAnsi"/>
          <w:sz w:val="22"/>
          <w:szCs w:val="20"/>
        </w:rPr>
        <w:t>. As a result, DCP 256 was raised by British Gas to:</w:t>
      </w:r>
    </w:p>
    <w:p w14:paraId="36B6CC0E" w14:textId="3EA1D0EF" w:rsidR="004D6BE3" w:rsidRPr="004D6BE3" w:rsidRDefault="004D6BE3" w:rsidP="004D6BE3">
      <w:pPr>
        <w:pStyle w:val="Heading2"/>
        <w:numPr>
          <w:ilvl w:val="2"/>
          <w:numId w:val="1"/>
        </w:numPr>
        <w:tabs>
          <w:tab w:val="clear" w:pos="720"/>
          <w:tab w:val="num" w:pos="993"/>
        </w:tabs>
        <w:ind w:left="993" w:firstLine="0"/>
        <w:rPr>
          <w:rFonts w:asciiTheme="minorHAnsi" w:hAnsiTheme="minorHAnsi"/>
          <w:sz w:val="22"/>
          <w:szCs w:val="20"/>
        </w:rPr>
      </w:pPr>
      <w:r w:rsidRPr="004D6BE3">
        <w:rPr>
          <w:rFonts w:asciiTheme="minorHAnsi" w:hAnsiTheme="minorHAnsi"/>
          <w:sz w:val="22"/>
          <w:szCs w:val="20"/>
        </w:rPr>
        <w:t>Improve the transparency of likely DCUSA costs to enable Parties to better plan and budget for DCUSA invoices.</w:t>
      </w:r>
    </w:p>
    <w:p w14:paraId="1DBF0317" w14:textId="77777777" w:rsidR="004D6BE3" w:rsidRPr="004D6BE3" w:rsidRDefault="004D6BE3" w:rsidP="004D6BE3">
      <w:pPr>
        <w:pStyle w:val="Heading2"/>
        <w:numPr>
          <w:ilvl w:val="2"/>
          <w:numId w:val="1"/>
        </w:numPr>
        <w:tabs>
          <w:tab w:val="clear" w:pos="720"/>
          <w:tab w:val="num" w:pos="993"/>
        </w:tabs>
        <w:ind w:left="993" w:firstLine="0"/>
        <w:rPr>
          <w:rFonts w:asciiTheme="minorHAnsi" w:hAnsiTheme="minorHAnsi"/>
          <w:sz w:val="22"/>
          <w:szCs w:val="20"/>
        </w:rPr>
      </w:pPr>
      <w:r w:rsidRPr="004D6BE3">
        <w:rPr>
          <w:rFonts w:asciiTheme="minorHAnsi" w:hAnsiTheme="minorHAnsi"/>
          <w:sz w:val="22"/>
          <w:szCs w:val="20"/>
        </w:rPr>
        <w:t>Improve the effectiveness of the arrangements for following up a non-payment of DCUSA invoices.</w:t>
      </w:r>
    </w:p>
    <w:p w14:paraId="48E57E75" w14:textId="2A30AF3D" w:rsidR="004D6BE3" w:rsidRDefault="004D6BE3" w:rsidP="004D6BE3">
      <w:pPr>
        <w:pStyle w:val="Heading1"/>
        <w:spacing w:line="360" w:lineRule="auto"/>
        <w:rPr>
          <w:rFonts w:asciiTheme="minorHAnsi" w:hAnsiTheme="minorHAnsi"/>
          <w:b/>
          <w:caps/>
          <w:sz w:val="22"/>
          <w:szCs w:val="20"/>
        </w:rPr>
      </w:pPr>
      <w:r>
        <w:rPr>
          <w:rFonts w:asciiTheme="minorHAnsi" w:hAnsiTheme="minorHAnsi"/>
          <w:b/>
          <w:caps/>
          <w:sz w:val="22"/>
          <w:szCs w:val="20"/>
        </w:rPr>
        <w:t>working group</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4D6BE3" w:rsidRPr="005853E7" w14:paraId="242A868A" w14:textId="77777777" w:rsidTr="00F912DF">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7312A25" w14:textId="77777777" w:rsidR="004D6BE3" w:rsidRPr="005853E7" w:rsidRDefault="004D6BE3" w:rsidP="00F912DF">
            <w:pPr>
              <w:pStyle w:val="GSHeading1withnumb"/>
              <w:numPr>
                <w:ilvl w:val="0"/>
                <w:numId w:val="0"/>
              </w:numPr>
              <w:tabs>
                <w:tab w:val="left" w:pos="720"/>
              </w:tabs>
              <w:spacing w:before="0"/>
              <w:ind w:left="567"/>
              <w:rPr>
                <w:sz w:val="22"/>
                <w:lang w:val="en-US"/>
              </w:rPr>
            </w:pPr>
          </w:p>
        </w:tc>
      </w:tr>
    </w:tbl>
    <w:p w14:paraId="64D9C32A" w14:textId="77777777" w:rsidR="00020ACF" w:rsidRPr="00326C6E" w:rsidRDefault="00020ACF" w:rsidP="00326C6E">
      <w:pPr>
        <w:pStyle w:val="Heading2"/>
        <w:tabs>
          <w:tab w:val="clear" w:pos="576"/>
        </w:tabs>
        <w:spacing w:line="360" w:lineRule="auto"/>
        <w:ind w:left="567" w:hanging="567"/>
        <w:rPr>
          <w:rFonts w:asciiTheme="minorHAnsi" w:hAnsiTheme="minorHAnsi"/>
          <w:sz w:val="22"/>
          <w:szCs w:val="20"/>
        </w:rPr>
      </w:pPr>
      <w:r w:rsidRPr="00326C6E">
        <w:rPr>
          <w:rFonts w:asciiTheme="minorHAnsi" w:hAnsiTheme="minorHAnsi"/>
          <w:sz w:val="22"/>
          <w:szCs w:val="20"/>
        </w:rPr>
        <w:t xml:space="preserve">The DCUSA Panel established a Working Group to assess DCP </w:t>
      </w:r>
      <w:r w:rsidR="007D2135" w:rsidRPr="00326C6E">
        <w:rPr>
          <w:rFonts w:asciiTheme="minorHAnsi" w:hAnsiTheme="minorHAnsi"/>
          <w:sz w:val="22"/>
          <w:szCs w:val="20"/>
        </w:rPr>
        <w:t>256</w:t>
      </w:r>
      <w:r w:rsidRPr="00326C6E">
        <w:rPr>
          <w:rFonts w:asciiTheme="minorHAnsi" w:hAnsiTheme="minorHAnsi"/>
          <w:sz w:val="22"/>
          <w:szCs w:val="20"/>
        </w:rPr>
        <w:t xml:space="preserve">. This Working Group consists of DNO, Supplier, IDNO and Ofgem representatives. Meetings were held in open session and the minutes and papers of each meeting are available on the DCUSA website – </w:t>
      </w:r>
      <w:hyperlink r:id="rId9" w:history="1">
        <w:r w:rsidRPr="00326C6E">
          <w:rPr>
            <w:rFonts w:asciiTheme="minorHAnsi" w:hAnsiTheme="minorHAnsi"/>
            <w:sz w:val="22"/>
            <w:szCs w:val="20"/>
          </w:rPr>
          <w:t>www.dcusa.co.uk</w:t>
        </w:r>
      </w:hyperlink>
      <w:r w:rsidRPr="00326C6E">
        <w:rPr>
          <w:rFonts w:asciiTheme="minorHAnsi" w:hAnsiTheme="minorHAnsi"/>
          <w:sz w:val="22"/>
          <w:szCs w:val="20"/>
        </w:rPr>
        <w:t>.</w:t>
      </w:r>
    </w:p>
    <w:p w14:paraId="112119FF" w14:textId="7F9D39BD" w:rsidR="007D2135" w:rsidRDefault="007D2135" w:rsidP="00630652">
      <w:pPr>
        <w:pStyle w:val="Heading2"/>
        <w:tabs>
          <w:tab w:val="clear" w:pos="576"/>
          <w:tab w:val="num" w:pos="567"/>
        </w:tabs>
        <w:spacing w:line="360" w:lineRule="auto"/>
        <w:ind w:left="567" w:hanging="567"/>
        <w:rPr>
          <w:rFonts w:asciiTheme="minorHAnsi" w:hAnsiTheme="minorHAnsi"/>
          <w:sz w:val="22"/>
        </w:rPr>
      </w:pPr>
      <w:r>
        <w:rPr>
          <w:rFonts w:asciiTheme="minorHAnsi" w:hAnsiTheme="minorHAnsi"/>
          <w:sz w:val="22"/>
        </w:rPr>
        <w:t xml:space="preserve">The Working Group considered a number of elements with regard to </w:t>
      </w:r>
      <w:r w:rsidR="004D6BE3">
        <w:rPr>
          <w:rFonts w:asciiTheme="minorHAnsi" w:hAnsiTheme="minorHAnsi"/>
          <w:sz w:val="22"/>
        </w:rPr>
        <w:t>DCP 256</w:t>
      </w:r>
      <w:r>
        <w:rPr>
          <w:rFonts w:asciiTheme="minorHAnsi" w:hAnsiTheme="minorHAnsi"/>
          <w:sz w:val="22"/>
        </w:rPr>
        <w:t>, which have been summarised below:</w:t>
      </w:r>
    </w:p>
    <w:p w14:paraId="3DEF0927" w14:textId="77777777" w:rsidR="00AD2BA1"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Naming Non-Paying Parties</w:t>
      </w:r>
    </w:p>
    <w:p w14:paraId="163EFBE1" w14:textId="403E0C61" w:rsidR="00AD2BA1" w:rsidRPr="005766EA" w:rsidRDefault="004D6BE3" w:rsidP="00AD2BA1">
      <w:pPr>
        <w:pStyle w:val="Heading2"/>
        <w:keepNext w:val="0"/>
        <w:widowControl w:val="0"/>
        <w:spacing w:line="360" w:lineRule="auto"/>
        <w:jc w:val="both"/>
        <w:rPr>
          <w:rFonts w:ascii="Calibri" w:hAnsi="Calibri"/>
          <w:sz w:val="22"/>
          <w:szCs w:val="22"/>
        </w:rPr>
      </w:pPr>
      <w:r>
        <w:rPr>
          <w:rFonts w:ascii="Calibri" w:hAnsi="Calibri"/>
          <w:sz w:val="22"/>
          <w:szCs w:val="22"/>
        </w:rPr>
        <w:t>The Working Group</w:t>
      </w:r>
      <w:r w:rsidR="00AD2BA1" w:rsidRPr="005766EA">
        <w:rPr>
          <w:rFonts w:ascii="Calibri" w:hAnsi="Calibri"/>
          <w:sz w:val="22"/>
          <w:szCs w:val="22"/>
        </w:rPr>
        <w:t xml:space="preserve"> discussed whether</w:t>
      </w:r>
      <w:r w:rsidR="00AD2BA1">
        <w:rPr>
          <w:rFonts w:ascii="Calibri" w:hAnsi="Calibri"/>
          <w:sz w:val="22"/>
          <w:szCs w:val="22"/>
        </w:rPr>
        <w:t xml:space="preserve"> DCUSA Parties should have visibility of which Parties have not paid</w:t>
      </w:r>
      <w:r>
        <w:rPr>
          <w:rFonts w:ascii="Calibri" w:hAnsi="Calibri"/>
          <w:sz w:val="22"/>
          <w:szCs w:val="22"/>
        </w:rPr>
        <w:t xml:space="preserve">, agreeing </w:t>
      </w:r>
      <w:r w:rsidR="00AD2BA1">
        <w:rPr>
          <w:rFonts w:ascii="Calibri" w:hAnsi="Calibri"/>
          <w:sz w:val="22"/>
          <w:szCs w:val="22"/>
        </w:rPr>
        <w:t xml:space="preserve">that it would not be appropriate to share this information. </w:t>
      </w:r>
    </w:p>
    <w:p w14:paraId="0951B0FF" w14:textId="77777777" w:rsidR="00AD2BA1" w:rsidRPr="005766EA" w:rsidRDefault="00AD2BA1" w:rsidP="00AD2BA1">
      <w:pPr>
        <w:pStyle w:val="Heading2"/>
        <w:keepNext w:val="0"/>
        <w:widowControl w:val="0"/>
        <w:numPr>
          <w:ilvl w:val="0"/>
          <w:numId w:val="0"/>
        </w:numPr>
        <w:spacing w:before="120"/>
        <w:jc w:val="both"/>
        <w:rPr>
          <w:rFonts w:ascii="Calibri" w:hAnsi="Calibri"/>
          <w:sz w:val="22"/>
          <w:szCs w:val="22"/>
          <w:u w:val="single"/>
        </w:rPr>
      </w:pPr>
      <w:r w:rsidRPr="005766EA">
        <w:rPr>
          <w:rFonts w:ascii="Calibri" w:hAnsi="Calibri"/>
          <w:sz w:val="22"/>
          <w:szCs w:val="22"/>
          <w:u w:val="single"/>
        </w:rPr>
        <w:t>Suspension of Registration Rights</w:t>
      </w:r>
    </w:p>
    <w:p w14:paraId="1DFFDA57" w14:textId="7CC050E9" w:rsidR="00AD2BA1" w:rsidRPr="005766EA" w:rsidRDefault="00AD2BA1" w:rsidP="00AD2BA1">
      <w:pPr>
        <w:pStyle w:val="Heading2"/>
        <w:keepNext w:val="0"/>
        <w:widowControl w:val="0"/>
        <w:spacing w:line="360" w:lineRule="auto"/>
        <w:jc w:val="both"/>
        <w:rPr>
          <w:rFonts w:ascii="Calibri" w:hAnsi="Calibri"/>
          <w:sz w:val="22"/>
          <w:szCs w:val="22"/>
        </w:rPr>
      </w:pPr>
      <w:r w:rsidRPr="005766EA">
        <w:rPr>
          <w:rFonts w:ascii="Calibri" w:hAnsi="Calibri"/>
          <w:sz w:val="22"/>
          <w:szCs w:val="22"/>
        </w:rPr>
        <w:t xml:space="preserve">The Working Group noted that in terms of the actions that can be taken where a Party has not paid, </w:t>
      </w:r>
      <w:r>
        <w:rPr>
          <w:rFonts w:ascii="Calibri" w:hAnsi="Calibri"/>
          <w:sz w:val="22"/>
          <w:szCs w:val="22"/>
        </w:rPr>
        <w:t>suspend</w:t>
      </w:r>
      <w:r w:rsidR="004D6BE3">
        <w:rPr>
          <w:rFonts w:ascii="Calibri" w:hAnsi="Calibri"/>
          <w:sz w:val="22"/>
          <w:szCs w:val="22"/>
        </w:rPr>
        <w:t>ing</w:t>
      </w:r>
      <w:r>
        <w:rPr>
          <w:rFonts w:ascii="Calibri" w:hAnsi="Calibri"/>
          <w:sz w:val="22"/>
          <w:szCs w:val="22"/>
        </w:rPr>
        <w:t xml:space="preserve"> registration rights </w:t>
      </w:r>
      <w:r w:rsidRPr="005766EA">
        <w:rPr>
          <w:rFonts w:ascii="Calibri" w:hAnsi="Calibri"/>
          <w:sz w:val="22"/>
          <w:szCs w:val="22"/>
        </w:rPr>
        <w:t xml:space="preserve">is an additional tool that can be used for Suppliers but is not available for Distributors. </w:t>
      </w:r>
    </w:p>
    <w:p w14:paraId="7B67FBD1" w14:textId="77777777" w:rsidR="00AD2BA1"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Late Payment Fees</w:t>
      </w:r>
    </w:p>
    <w:p w14:paraId="5F347450" w14:textId="6FC14804" w:rsidR="00AD2BA1" w:rsidRPr="00E04AEA" w:rsidRDefault="004D6BE3" w:rsidP="00AD2BA1">
      <w:pPr>
        <w:pStyle w:val="Heading2"/>
        <w:keepNext w:val="0"/>
        <w:widowControl w:val="0"/>
        <w:spacing w:line="360" w:lineRule="auto"/>
        <w:jc w:val="both"/>
        <w:rPr>
          <w:rFonts w:ascii="Calibri" w:hAnsi="Calibri"/>
          <w:sz w:val="22"/>
          <w:szCs w:val="22"/>
        </w:rPr>
      </w:pPr>
      <w:r>
        <w:rPr>
          <w:rFonts w:ascii="Calibri" w:hAnsi="Calibri"/>
          <w:sz w:val="22"/>
          <w:szCs w:val="22"/>
        </w:rPr>
        <w:t>The Working Group</w:t>
      </w:r>
      <w:r w:rsidR="00AD2BA1">
        <w:rPr>
          <w:rFonts w:ascii="Calibri" w:hAnsi="Calibri"/>
          <w:sz w:val="22"/>
          <w:szCs w:val="22"/>
        </w:rPr>
        <w:t xml:space="preserve"> noted that DCUSA </w:t>
      </w:r>
      <w:r>
        <w:rPr>
          <w:rFonts w:ascii="Calibri" w:hAnsi="Calibri"/>
          <w:sz w:val="22"/>
          <w:szCs w:val="22"/>
        </w:rPr>
        <w:t xml:space="preserve">includes </w:t>
      </w:r>
      <w:r w:rsidR="00AD2BA1">
        <w:rPr>
          <w:rFonts w:ascii="Calibri" w:hAnsi="Calibri"/>
          <w:sz w:val="22"/>
          <w:szCs w:val="22"/>
        </w:rPr>
        <w:t xml:space="preserve">the ability to apply late payment fees. </w:t>
      </w:r>
      <w:r w:rsidR="00AD2BA1" w:rsidRPr="00E04AEA">
        <w:rPr>
          <w:rFonts w:ascii="Calibri" w:hAnsi="Calibri"/>
          <w:sz w:val="22"/>
          <w:szCs w:val="22"/>
        </w:rPr>
        <w:t xml:space="preserve">The </w:t>
      </w:r>
      <w:r w:rsidR="00AD2BA1">
        <w:rPr>
          <w:rFonts w:ascii="Calibri" w:hAnsi="Calibri"/>
          <w:sz w:val="22"/>
          <w:szCs w:val="22"/>
        </w:rPr>
        <w:t xml:space="preserve">group considered whether these fees should be applied in all circumstances or whether the Panel should have the ability to exercise discretion in applying them. The </w:t>
      </w:r>
      <w:r>
        <w:rPr>
          <w:rFonts w:ascii="Calibri" w:hAnsi="Calibri"/>
          <w:sz w:val="22"/>
          <w:szCs w:val="22"/>
        </w:rPr>
        <w:t>Working G</w:t>
      </w:r>
      <w:r w:rsidR="00AD2BA1">
        <w:rPr>
          <w:rFonts w:ascii="Calibri" w:hAnsi="Calibri"/>
          <w:sz w:val="22"/>
          <w:szCs w:val="22"/>
        </w:rPr>
        <w:t xml:space="preserve">roup concluded that it is for the Panel to review how it exercises its </w:t>
      </w:r>
      <w:r w:rsidR="004E04FF">
        <w:rPr>
          <w:rFonts w:ascii="Calibri" w:hAnsi="Calibri"/>
          <w:sz w:val="22"/>
          <w:szCs w:val="22"/>
        </w:rPr>
        <w:t>discretion</w:t>
      </w:r>
      <w:r w:rsidR="00AD2BA1">
        <w:rPr>
          <w:rFonts w:ascii="Calibri" w:hAnsi="Calibri"/>
          <w:sz w:val="22"/>
          <w:szCs w:val="22"/>
        </w:rPr>
        <w:t xml:space="preserve"> and to ensure this is applied in a fair and consistent manner. </w:t>
      </w:r>
    </w:p>
    <w:p w14:paraId="7A5F16C6" w14:textId="77777777" w:rsidR="00AD2BA1" w:rsidRPr="00A42CE4"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Invoice Delivery Method</w:t>
      </w:r>
    </w:p>
    <w:p w14:paraId="2CF9917B" w14:textId="552F8E8B" w:rsidR="00AD2BA1" w:rsidRPr="0098162F" w:rsidRDefault="00AD2BA1" w:rsidP="00AD2BA1">
      <w:pPr>
        <w:pStyle w:val="Heading2"/>
        <w:keepNext w:val="0"/>
        <w:widowControl w:val="0"/>
        <w:spacing w:line="360" w:lineRule="auto"/>
        <w:jc w:val="both"/>
        <w:rPr>
          <w:rFonts w:ascii="Calibri" w:hAnsi="Calibri"/>
          <w:sz w:val="22"/>
          <w:szCs w:val="22"/>
        </w:rPr>
      </w:pPr>
      <w:r>
        <w:rPr>
          <w:rFonts w:ascii="Calibri" w:hAnsi="Calibri"/>
          <w:sz w:val="22"/>
          <w:szCs w:val="22"/>
        </w:rPr>
        <w:t xml:space="preserve">It was observed that issuing invoices via email may be preferable, as they will be received </w:t>
      </w:r>
      <w:r>
        <w:rPr>
          <w:rFonts w:ascii="Calibri" w:hAnsi="Calibri"/>
          <w:sz w:val="22"/>
          <w:szCs w:val="22"/>
        </w:rPr>
        <w:lastRenderedPageBreak/>
        <w:t xml:space="preserve">the same day they are sent and the risk that they will be lost in the post is removed. The </w:t>
      </w:r>
      <w:r w:rsidR="00E30DF0">
        <w:rPr>
          <w:rFonts w:ascii="Calibri" w:hAnsi="Calibri"/>
          <w:sz w:val="22"/>
          <w:szCs w:val="22"/>
        </w:rPr>
        <w:t>Working G</w:t>
      </w:r>
      <w:r>
        <w:rPr>
          <w:rFonts w:ascii="Calibri" w:hAnsi="Calibri"/>
          <w:sz w:val="22"/>
          <w:szCs w:val="22"/>
        </w:rPr>
        <w:t xml:space="preserve">roup agreed to ask a consultation question on whether Parties have a need to receive paper invoices. </w:t>
      </w:r>
    </w:p>
    <w:p w14:paraId="7D4EF6B8" w14:textId="77777777" w:rsidR="00AD2BA1" w:rsidRPr="0098162F" w:rsidRDefault="00AD2BA1" w:rsidP="00AD2BA1">
      <w:pPr>
        <w:pStyle w:val="Heading2"/>
        <w:keepNext w:val="0"/>
        <w:widowControl w:val="0"/>
        <w:numPr>
          <w:ilvl w:val="0"/>
          <w:numId w:val="0"/>
        </w:numPr>
        <w:spacing w:before="120"/>
        <w:jc w:val="both"/>
        <w:rPr>
          <w:rFonts w:ascii="Calibri" w:hAnsi="Calibri"/>
          <w:sz w:val="22"/>
          <w:szCs w:val="22"/>
          <w:u w:val="single"/>
        </w:rPr>
      </w:pPr>
      <w:r w:rsidRPr="0098162F">
        <w:rPr>
          <w:rFonts w:ascii="Calibri" w:hAnsi="Calibri"/>
          <w:sz w:val="22"/>
          <w:szCs w:val="22"/>
          <w:u w:val="single"/>
        </w:rPr>
        <w:t>Raising Purchase Orders</w:t>
      </w:r>
    </w:p>
    <w:p w14:paraId="595BE548" w14:textId="2F21F03B" w:rsidR="00AD2BA1" w:rsidRPr="0098162F" w:rsidRDefault="00AD2BA1" w:rsidP="00AD2BA1">
      <w:pPr>
        <w:pStyle w:val="Heading2"/>
        <w:keepNext w:val="0"/>
        <w:widowControl w:val="0"/>
        <w:spacing w:line="360" w:lineRule="auto"/>
        <w:jc w:val="both"/>
      </w:pPr>
      <w:r w:rsidRPr="0098162F">
        <w:rPr>
          <w:rFonts w:ascii="Calibri" w:hAnsi="Calibri"/>
          <w:sz w:val="22"/>
          <w:szCs w:val="22"/>
        </w:rPr>
        <w:t xml:space="preserve">The </w:t>
      </w:r>
      <w:r w:rsidR="004D6BE3">
        <w:rPr>
          <w:rFonts w:ascii="Calibri" w:hAnsi="Calibri"/>
          <w:sz w:val="22"/>
          <w:szCs w:val="22"/>
        </w:rPr>
        <w:t>Working G</w:t>
      </w:r>
      <w:r w:rsidRPr="0098162F">
        <w:rPr>
          <w:rFonts w:ascii="Calibri" w:hAnsi="Calibri"/>
          <w:sz w:val="22"/>
          <w:szCs w:val="22"/>
        </w:rPr>
        <w:t xml:space="preserve">roup was advised that </w:t>
      </w:r>
      <w:r>
        <w:rPr>
          <w:rFonts w:ascii="Calibri" w:hAnsi="Calibri"/>
          <w:sz w:val="22"/>
          <w:szCs w:val="22"/>
        </w:rPr>
        <w:t>one reason why payments are sometime received late is that some Parties have not been able to raise a Purchase Order internally in time to make the payment date. The group agreed to ask a consultation question on whether DCUSA Ltd could provide additional information that would</w:t>
      </w:r>
      <w:r w:rsidRPr="0098162F">
        <w:rPr>
          <w:rFonts w:ascii="Calibri" w:hAnsi="Calibri"/>
          <w:sz w:val="22"/>
          <w:szCs w:val="22"/>
        </w:rPr>
        <w:t xml:space="preserve"> assist with Purchase Order facilitation</w:t>
      </w:r>
      <w:r>
        <w:rPr>
          <w:rFonts w:ascii="Calibri" w:hAnsi="Calibri"/>
          <w:sz w:val="22"/>
          <w:szCs w:val="22"/>
        </w:rPr>
        <w:t>.</w:t>
      </w:r>
    </w:p>
    <w:p w14:paraId="600A2C5D" w14:textId="4081F061" w:rsidR="00655EC4" w:rsidRDefault="00630652" w:rsidP="00630652">
      <w:pPr>
        <w:pStyle w:val="Heading2"/>
        <w:tabs>
          <w:tab w:val="clear" w:pos="576"/>
          <w:tab w:val="num" w:pos="567"/>
        </w:tabs>
        <w:spacing w:line="360" w:lineRule="auto"/>
        <w:ind w:left="567" w:hanging="567"/>
        <w:rPr>
          <w:rFonts w:asciiTheme="minorHAnsi" w:hAnsiTheme="minorHAnsi"/>
          <w:sz w:val="22"/>
        </w:rPr>
      </w:pPr>
      <w:r w:rsidRPr="00780D55">
        <w:rPr>
          <w:rFonts w:asciiTheme="minorHAnsi" w:hAnsiTheme="minorHAnsi"/>
          <w:sz w:val="22"/>
        </w:rPr>
        <w:t>The Working Group developed a consultation document (</w:t>
      </w:r>
      <w:r w:rsidRPr="00F46EB4">
        <w:rPr>
          <w:rFonts w:asciiTheme="minorHAnsi" w:hAnsiTheme="minorHAnsi"/>
          <w:sz w:val="22"/>
        </w:rPr>
        <w:t xml:space="preserve">Attachment </w:t>
      </w:r>
      <w:r w:rsidR="00F3498E">
        <w:rPr>
          <w:rFonts w:asciiTheme="minorHAnsi" w:hAnsiTheme="minorHAnsi"/>
          <w:sz w:val="22"/>
        </w:rPr>
        <w:t>4</w:t>
      </w:r>
      <w:r w:rsidRPr="00780D55">
        <w:rPr>
          <w:rFonts w:asciiTheme="minorHAnsi" w:hAnsiTheme="minorHAnsi"/>
          <w:sz w:val="22"/>
        </w:rPr>
        <w:t>) to gather information and feedback from market participants.</w:t>
      </w:r>
    </w:p>
    <w:p w14:paraId="6155343E" w14:textId="503C11A1" w:rsidR="00655EC4" w:rsidRDefault="00655EC4" w:rsidP="00630652">
      <w:pPr>
        <w:pStyle w:val="Heading2"/>
        <w:tabs>
          <w:tab w:val="clear" w:pos="576"/>
          <w:tab w:val="num" w:pos="567"/>
        </w:tabs>
        <w:spacing w:line="360" w:lineRule="auto"/>
        <w:ind w:left="567" w:hanging="567"/>
        <w:rPr>
          <w:rFonts w:asciiTheme="minorHAnsi" w:hAnsiTheme="minorHAnsi"/>
          <w:sz w:val="22"/>
        </w:rPr>
      </w:pPr>
      <w:r>
        <w:rPr>
          <w:rFonts w:asciiTheme="minorHAnsi" w:hAnsiTheme="minorHAnsi"/>
          <w:sz w:val="22"/>
        </w:rPr>
        <w:t xml:space="preserve">Whilst </w:t>
      </w:r>
      <w:r w:rsidR="00E30DF0">
        <w:rPr>
          <w:rFonts w:asciiTheme="minorHAnsi" w:hAnsiTheme="minorHAnsi"/>
          <w:sz w:val="22"/>
        </w:rPr>
        <w:t>assessing DCP 256</w:t>
      </w:r>
      <w:r>
        <w:rPr>
          <w:rFonts w:asciiTheme="minorHAnsi" w:hAnsiTheme="minorHAnsi"/>
          <w:sz w:val="22"/>
        </w:rPr>
        <w:t>, the Working Group established a set of principles for ensuring that Parties have sufficient information about their charges to aid them in paying promptly and the process for addressing non-payment. These have been listed below:</w:t>
      </w:r>
    </w:p>
    <w:p w14:paraId="3F48EACF" w14:textId="77777777" w:rsidR="00655EC4" w:rsidRPr="00655EC4" w:rsidRDefault="00655EC4" w:rsidP="00655EC4">
      <w:pPr>
        <w:pStyle w:val="Heading2"/>
        <w:spacing w:line="360" w:lineRule="auto"/>
        <w:ind w:left="567" w:hanging="567"/>
        <w:rPr>
          <w:rFonts w:asciiTheme="minorHAnsi" w:hAnsiTheme="minorHAnsi"/>
          <w:sz w:val="22"/>
        </w:rPr>
      </w:pPr>
      <w:r>
        <w:rPr>
          <w:rFonts w:asciiTheme="minorHAnsi" w:hAnsiTheme="minorHAnsi"/>
          <w:sz w:val="22"/>
        </w:rPr>
        <w:t xml:space="preserve">Principle 1: </w:t>
      </w:r>
      <w:r w:rsidRPr="00655EC4">
        <w:rPr>
          <w:rFonts w:asciiTheme="minorHAnsi" w:hAnsiTheme="minorHAnsi"/>
          <w:sz w:val="22"/>
        </w:rPr>
        <w:t>When the annual DCUSA budget is circulated for consultation it will:</w:t>
      </w:r>
    </w:p>
    <w:p w14:paraId="6B64D546" w14:textId="2DAE24FA"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Separately identify how much is payable by Distributors and Suppliers;</w:t>
      </w:r>
    </w:p>
    <w:p w14:paraId="1656C29D"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 xml:space="preserve">Set out how the charges will be phased over each quarter (for example, are they evenly split over each quarter?); </w:t>
      </w:r>
    </w:p>
    <w:p w14:paraId="1974AEF8"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Specify the expected rebate for the current year; and</w:t>
      </w:r>
    </w:p>
    <w:p w14:paraId="2C6920D5" w14:textId="48E1A695" w:rsid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Specify the dates that invoices will be issued on over the coming year.</w:t>
      </w:r>
    </w:p>
    <w:p w14:paraId="7A64EB27"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2: Invoices will:</w:t>
      </w:r>
    </w:p>
    <w:p w14:paraId="0C9E2158" w14:textId="393287A9" w:rsidR="00655EC4" w:rsidRPr="00655EC4" w:rsidRDefault="00655EC4" w:rsidP="0088667C">
      <w:pPr>
        <w:pStyle w:val="Heading2"/>
        <w:numPr>
          <w:ilvl w:val="0"/>
          <w:numId w:val="6"/>
        </w:numPr>
        <w:spacing w:line="360" w:lineRule="auto"/>
        <w:rPr>
          <w:rFonts w:asciiTheme="minorHAnsi" w:hAnsiTheme="minorHAnsi"/>
          <w:sz w:val="22"/>
        </w:rPr>
      </w:pPr>
      <w:r>
        <w:rPr>
          <w:rFonts w:asciiTheme="minorHAnsi" w:hAnsiTheme="minorHAnsi"/>
          <w:sz w:val="22"/>
        </w:rPr>
        <w:t>B</w:t>
      </w:r>
      <w:r w:rsidRPr="00655EC4">
        <w:rPr>
          <w:rFonts w:asciiTheme="minorHAnsi" w:hAnsiTheme="minorHAnsi"/>
          <w:sz w:val="22"/>
        </w:rPr>
        <w:t>e issued at the end of the third week after the start of the quarter;</w:t>
      </w:r>
    </w:p>
    <w:p w14:paraId="2971EF48" w14:textId="2B1873FE" w:rsidR="00655EC4" w:rsidRDefault="00655EC4" w:rsidP="0088667C">
      <w:pPr>
        <w:pStyle w:val="Heading2"/>
        <w:numPr>
          <w:ilvl w:val="0"/>
          <w:numId w:val="6"/>
        </w:numPr>
        <w:spacing w:line="360" w:lineRule="auto"/>
        <w:rPr>
          <w:rFonts w:asciiTheme="minorHAnsi" w:hAnsiTheme="minorHAnsi"/>
          <w:sz w:val="22"/>
        </w:rPr>
      </w:pPr>
      <w:r w:rsidRPr="00655EC4">
        <w:rPr>
          <w:rFonts w:asciiTheme="minorHAnsi" w:hAnsiTheme="minorHAnsi"/>
          <w:sz w:val="22"/>
        </w:rPr>
        <w:t xml:space="preserve">Parties will have the opportunity to request their invoices via paper, email or both (which can be amended at a later date); </w:t>
      </w:r>
    </w:p>
    <w:p w14:paraId="64269EC1" w14:textId="77777777" w:rsidR="00743504" w:rsidRPr="00743504" w:rsidRDefault="00743504" w:rsidP="00743504"/>
    <w:p w14:paraId="3010C426" w14:textId="240A3680" w:rsidR="004A5782" w:rsidRDefault="00E86593" w:rsidP="0088667C">
      <w:pPr>
        <w:pStyle w:val="Heading2"/>
        <w:numPr>
          <w:ilvl w:val="0"/>
          <w:numId w:val="6"/>
        </w:numPr>
        <w:spacing w:line="360" w:lineRule="auto"/>
        <w:rPr>
          <w:rFonts w:asciiTheme="minorHAnsi" w:hAnsiTheme="minorHAnsi"/>
          <w:sz w:val="22"/>
        </w:rPr>
      </w:pPr>
      <w:r>
        <w:rPr>
          <w:rFonts w:asciiTheme="minorHAnsi" w:hAnsiTheme="minorHAnsi"/>
          <w:sz w:val="22"/>
        </w:rPr>
        <w:lastRenderedPageBreak/>
        <w:t xml:space="preserve">Separately identify recoverable costs for TRAS liabilities </w:t>
      </w:r>
      <w:bookmarkStart w:id="0" w:name="_GoBack"/>
      <w:r>
        <w:rPr>
          <w:rFonts w:asciiTheme="minorHAnsi" w:hAnsiTheme="minorHAnsi"/>
          <w:sz w:val="22"/>
        </w:rPr>
        <w:t xml:space="preserve">and the </w:t>
      </w:r>
      <w:r w:rsidR="00BF5CE2">
        <w:rPr>
          <w:rFonts w:asciiTheme="minorHAnsi" w:hAnsiTheme="minorHAnsi"/>
          <w:sz w:val="22"/>
        </w:rPr>
        <w:t>energy theft tip off service</w:t>
      </w:r>
      <w:bookmarkEnd w:id="0"/>
      <w:r>
        <w:rPr>
          <w:rFonts w:asciiTheme="minorHAnsi" w:hAnsiTheme="minorHAnsi"/>
          <w:sz w:val="22"/>
        </w:rPr>
        <w:t xml:space="preserve">; </w:t>
      </w:r>
    </w:p>
    <w:p w14:paraId="12F56D7C" w14:textId="1CE59EFB" w:rsidR="00655EC4" w:rsidRPr="00655EC4" w:rsidRDefault="00655EC4" w:rsidP="0088667C">
      <w:pPr>
        <w:pStyle w:val="Heading2"/>
        <w:numPr>
          <w:ilvl w:val="0"/>
          <w:numId w:val="6"/>
        </w:numPr>
        <w:spacing w:line="360" w:lineRule="auto"/>
        <w:rPr>
          <w:rFonts w:asciiTheme="minorHAnsi" w:hAnsiTheme="minorHAnsi"/>
          <w:sz w:val="22"/>
        </w:rPr>
      </w:pPr>
      <w:r w:rsidRPr="00655EC4">
        <w:rPr>
          <w:rFonts w:asciiTheme="minorHAnsi" w:hAnsiTheme="minorHAnsi"/>
          <w:sz w:val="22"/>
        </w:rPr>
        <w:t>Payment will be due within 30 days</w:t>
      </w:r>
      <w:r>
        <w:rPr>
          <w:rFonts w:asciiTheme="minorHAnsi" w:hAnsiTheme="minorHAnsi"/>
          <w:sz w:val="22"/>
        </w:rPr>
        <w:t>; and</w:t>
      </w:r>
    </w:p>
    <w:p w14:paraId="6C75D6BB" w14:textId="3149297D" w:rsidR="00655EC4" w:rsidRPr="00655EC4" w:rsidRDefault="00655EC4" w:rsidP="0088667C">
      <w:pPr>
        <w:pStyle w:val="Heading2"/>
        <w:numPr>
          <w:ilvl w:val="0"/>
          <w:numId w:val="6"/>
        </w:numPr>
        <w:spacing w:line="360" w:lineRule="auto"/>
        <w:rPr>
          <w:rFonts w:asciiTheme="minorHAnsi" w:hAnsiTheme="minorHAnsi"/>
          <w:sz w:val="22"/>
          <w:lang w:val="x-none"/>
        </w:rPr>
      </w:pPr>
      <w:r w:rsidRPr="00655EC4">
        <w:rPr>
          <w:rFonts w:asciiTheme="minorHAnsi" w:hAnsiTheme="minorHAnsi"/>
          <w:sz w:val="22"/>
        </w:rPr>
        <w:t xml:space="preserve">If payment is not received within 30 days, the party contract manager will be telephoned to discuss the matter and requested to make the payment within 5 Working Days. Following this phone call, and on the same day as the call is made, a Late Payment Notice will be issued formally to the contract manager and informally to </w:t>
      </w:r>
      <w:r>
        <w:rPr>
          <w:rFonts w:asciiTheme="minorHAnsi" w:hAnsiTheme="minorHAnsi"/>
          <w:sz w:val="22"/>
        </w:rPr>
        <w:t>two</w:t>
      </w:r>
      <w:r w:rsidRPr="00655EC4">
        <w:rPr>
          <w:rFonts w:asciiTheme="minorHAnsi" w:hAnsiTheme="minorHAnsi"/>
          <w:sz w:val="22"/>
        </w:rPr>
        <w:t xml:space="preserve"> specified alternate contact</w:t>
      </w:r>
      <w:r>
        <w:rPr>
          <w:rFonts w:asciiTheme="minorHAnsi" w:hAnsiTheme="minorHAnsi"/>
          <w:sz w:val="22"/>
        </w:rPr>
        <w:t>s</w:t>
      </w:r>
      <w:r w:rsidRPr="00655EC4">
        <w:rPr>
          <w:rFonts w:asciiTheme="minorHAnsi" w:hAnsiTheme="minorHAnsi"/>
          <w:sz w:val="22"/>
        </w:rPr>
        <w:t xml:space="preserve"> requesting payment within 5 Working Days</w:t>
      </w:r>
      <w:r w:rsidR="00311B0B">
        <w:rPr>
          <w:rFonts w:asciiTheme="minorHAnsi" w:hAnsiTheme="minorHAnsi"/>
          <w:sz w:val="22"/>
        </w:rPr>
        <w:t xml:space="preserve"> from the email being issued</w:t>
      </w:r>
      <w:r w:rsidRPr="00655EC4">
        <w:rPr>
          <w:rFonts w:asciiTheme="minorHAnsi" w:hAnsiTheme="minorHAnsi"/>
          <w:sz w:val="22"/>
        </w:rPr>
        <w:t>.</w:t>
      </w:r>
      <w:r>
        <w:rPr>
          <w:rFonts w:asciiTheme="minorHAnsi" w:hAnsiTheme="minorHAnsi"/>
          <w:sz w:val="22"/>
        </w:rPr>
        <w:t xml:space="preserve"> This notice will be issued via an email that requires confirmation that the recipient </w:t>
      </w:r>
      <w:r w:rsidR="004E04FF">
        <w:rPr>
          <w:rFonts w:asciiTheme="minorHAnsi" w:hAnsiTheme="minorHAnsi"/>
          <w:sz w:val="22"/>
        </w:rPr>
        <w:t>has</w:t>
      </w:r>
      <w:r>
        <w:rPr>
          <w:rFonts w:asciiTheme="minorHAnsi" w:hAnsiTheme="minorHAnsi"/>
          <w:sz w:val="22"/>
        </w:rPr>
        <w:t xml:space="preserve"> received the email (</w:t>
      </w:r>
      <w:r w:rsidR="004E04FF">
        <w:rPr>
          <w:rFonts w:asciiTheme="minorHAnsi" w:hAnsiTheme="minorHAnsi"/>
          <w:sz w:val="22"/>
        </w:rPr>
        <w:t xml:space="preserve">i.e. </w:t>
      </w:r>
      <w:r>
        <w:rPr>
          <w:rFonts w:asciiTheme="minorHAnsi" w:hAnsiTheme="minorHAnsi"/>
          <w:sz w:val="22"/>
        </w:rPr>
        <w:t>read receipts</w:t>
      </w:r>
      <w:r w:rsidR="004E04FF">
        <w:rPr>
          <w:rFonts w:asciiTheme="minorHAnsi" w:hAnsiTheme="minorHAnsi"/>
          <w:sz w:val="22"/>
        </w:rPr>
        <w:t xml:space="preserve"> will be used</w:t>
      </w:r>
      <w:r>
        <w:rPr>
          <w:rFonts w:asciiTheme="minorHAnsi" w:hAnsiTheme="minorHAnsi"/>
          <w:sz w:val="22"/>
        </w:rPr>
        <w:t>).</w:t>
      </w:r>
      <w:r w:rsidRPr="00655EC4">
        <w:rPr>
          <w:rFonts w:asciiTheme="minorHAnsi" w:hAnsiTheme="minorHAnsi"/>
          <w:sz w:val="22"/>
        </w:rPr>
        <w:t xml:space="preserve"> </w:t>
      </w:r>
    </w:p>
    <w:p w14:paraId="5B35F5D5"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3: Where a Supplier party does not pay within 5 working days of the Late Payment Notice being sent, at the Panel’s discretion, the following steps will be taken until payment is received:</w:t>
      </w:r>
    </w:p>
    <w:p w14:paraId="0FBF32DC" w14:textId="3827E508" w:rsidR="004E04FF" w:rsidRPr="00655EC4" w:rsidRDefault="004E04FF" w:rsidP="004E04FF">
      <w:pPr>
        <w:pStyle w:val="Heading2"/>
        <w:numPr>
          <w:ilvl w:val="0"/>
          <w:numId w:val="7"/>
        </w:numPr>
        <w:spacing w:line="360" w:lineRule="auto"/>
        <w:rPr>
          <w:rFonts w:asciiTheme="minorHAnsi" w:hAnsiTheme="minorHAnsi"/>
          <w:sz w:val="22"/>
        </w:rPr>
      </w:pPr>
      <w:r w:rsidRPr="00655EC4">
        <w:rPr>
          <w:rFonts w:asciiTheme="minorHAnsi" w:hAnsiTheme="minorHAnsi"/>
          <w:sz w:val="22"/>
        </w:rPr>
        <w:t>The Panel shall discuss the matter with Ofgem</w:t>
      </w:r>
      <w:r w:rsidR="00311B0B">
        <w:rPr>
          <w:rFonts w:asciiTheme="minorHAnsi" w:hAnsiTheme="minorHAnsi"/>
          <w:sz w:val="22"/>
        </w:rPr>
        <w:t>, with a view that Ofgem shall contact the Supplier party in question, prior to writing to all Distributors</w:t>
      </w:r>
      <w:r w:rsidRPr="00655EC4">
        <w:rPr>
          <w:rFonts w:asciiTheme="minorHAnsi" w:hAnsiTheme="minorHAnsi"/>
          <w:sz w:val="22"/>
        </w:rPr>
        <w:t>.</w:t>
      </w:r>
    </w:p>
    <w:p w14:paraId="4024E59D" w14:textId="7490C29C" w:rsidR="00655EC4" w:rsidRPr="00655EC4" w:rsidRDefault="00655EC4" w:rsidP="0088667C">
      <w:pPr>
        <w:pStyle w:val="Heading2"/>
        <w:numPr>
          <w:ilvl w:val="0"/>
          <w:numId w:val="7"/>
        </w:numPr>
        <w:spacing w:line="360" w:lineRule="auto"/>
        <w:rPr>
          <w:rFonts w:asciiTheme="minorHAnsi" w:hAnsiTheme="minorHAnsi"/>
          <w:sz w:val="22"/>
        </w:rPr>
      </w:pPr>
      <w:r w:rsidRPr="00655EC4">
        <w:rPr>
          <w:rFonts w:asciiTheme="minorHAnsi" w:hAnsiTheme="minorHAnsi"/>
          <w:sz w:val="22"/>
        </w:rPr>
        <w:t>The DCUSA Panel will write to all Distributors instructing them to suspend registration rights for the Supplier. The Supplier, Ofgem and the MRA will be issued a copy of this notice</w:t>
      </w:r>
      <w:r>
        <w:rPr>
          <w:rFonts w:asciiTheme="minorHAnsi" w:hAnsiTheme="minorHAnsi"/>
          <w:sz w:val="22"/>
        </w:rPr>
        <w:t>, which will include the rationale behind the suspension request</w:t>
      </w:r>
      <w:r w:rsidRPr="00655EC4">
        <w:rPr>
          <w:rFonts w:asciiTheme="minorHAnsi" w:hAnsiTheme="minorHAnsi"/>
          <w:sz w:val="22"/>
        </w:rPr>
        <w:t>; and</w:t>
      </w:r>
    </w:p>
    <w:p w14:paraId="62898DD4" w14:textId="3B1FCB27" w:rsidR="00655EC4" w:rsidRPr="00743504" w:rsidRDefault="00655EC4" w:rsidP="00743504">
      <w:pPr>
        <w:pStyle w:val="Heading2"/>
        <w:numPr>
          <w:ilvl w:val="0"/>
          <w:numId w:val="7"/>
        </w:numPr>
        <w:spacing w:line="360" w:lineRule="auto"/>
        <w:rPr>
          <w:rFonts w:asciiTheme="minorHAnsi" w:hAnsiTheme="minorHAnsi"/>
          <w:sz w:val="22"/>
        </w:rPr>
      </w:pPr>
      <w:r w:rsidRPr="00655EC4">
        <w:rPr>
          <w:rFonts w:asciiTheme="minorHAnsi" w:hAnsiTheme="minorHAnsi"/>
          <w:sz w:val="22"/>
        </w:rPr>
        <w:t xml:space="preserve">If DCUSA Ltd does not have sufficient funds to make payments due with regards to TRAS liabilities, a re-invoicing exercise may be needed to recover the outstanding amount across other Suppliers using the same method of calculation. The payment timescales for this re-invoicing exercise may be shorter than standard timescales. </w:t>
      </w:r>
      <w:r w:rsidRPr="00743504">
        <w:rPr>
          <w:rFonts w:asciiTheme="minorHAnsi" w:hAnsiTheme="minorHAnsi"/>
          <w:sz w:val="22"/>
        </w:rPr>
        <w:t xml:space="preserve">The funds will subsequently be returned to </w:t>
      </w:r>
      <w:r w:rsidR="00743504" w:rsidRPr="00743504">
        <w:rPr>
          <w:rFonts w:asciiTheme="minorHAnsi" w:hAnsiTheme="minorHAnsi"/>
          <w:sz w:val="22"/>
        </w:rPr>
        <w:lastRenderedPageBreak/>
        <w:t>S</w:t>
      </w:r>
      <w:r w:rsidRPr="00743504">
        <w:rPr>
          <w:rFonts w:asciiTheme="minorHAnsi" w:hAnsiTheme="minorHAnsi"/>
          <w:sz w:val="22"/>
        </w:rPr>
        <w:t>uppliers to the extent that they are recovered from the non-paying Supplier; and</w:t>
      </w:r>
    </w:p>
    <w:p w14:paraId="5E86646E" w14:textId="065E3E40" w:rsidR="00655EC4" w:rsidRPr="00655EC4" w:rsidRDefault="00655EC4" w:rsidP="004E000C">
      <w:pPr>
        <w:pStyle w:val="Heading2"/>
        <w:spacing w:line="360" w:lineRule="auto"/>
        <w:ind w:left="567" w:hanging="567"/>
        <w:rPr>
          <w:rFonts w:asciiTheme="minorHAnsi" w:hAnsiTheme="minorHAnsi"/>
          <w:sz w:val="22"/>
        </w:rPr>
      </w:pPr>
      <w:r w:rsidRPr="00655EC4">
        <w:rPr>
          <w:rFonts w:asciiTheme="minorHAnsi" w:hAnsiTheme="minorHAnsi"/>
          <w:sz w:val="22"/>
        </w:rPr>
        <w:t>Principle 4: If 10 working days after the Late Payment Notice is issued the DCUSA Party (i.e. Distributors and Suppliers) has not paid the outstanding amount</w:t>
      </w:r>
      <w:r w:rsidR="004E000C">
        <w:rPr>
          <w:rFonts w:asciiTheme="minorHAnsi" w:hAnsiTheme="minorHAnsi"/>
          <w:sz w:val="22"/>
        </w:rPr>
        <w:t xml:space="preserve">, the DCUSA Panel shall escalate the issue to Ofgem. </w:t>
      </w:r>
    </w:p>
    <w:p w14:paraId="5DEECAEF"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5: Where a payment is late, the Party will be required to use a same day payment method (e.g. CHAPS).</w:t>
      </w:r>
    </w:p>
    <w:p w14:paraId="0DD8E7BA" w14:textId="53FA7CE7" w:rsidR="00FD7196" w:rsidRPr="005A43D5" w:rsidRDefault="00655EC4" w:rsidP="00FD7196">
      <w:pPr>
        <w:pStyle w:val="Heading2"/>
        <w:spacing w:line="360" w:lineRule="auto"/>
        <w:ind w:left="567" w:hanging="567"/>
        <w:rPr>
          <w:rFonts w:asciiTheme="minorHAnsi" w:hAnsiTheme="minorHAnsi"/>
          <w:sz w:val="22"/>
        </w:rPr>
      </w:pPr>
      <w:r w:rsidRPr="00655EC4">
        <w:rPr>
          <w:rFonts w:asciiTheme="minorHAnsi" w:hAnsiTheme="minorHAnsi"/>
          <w:sz w:val="22"/>
        </w:rPr>
        <w:t xml:space="preserve">Principle 6: Once the Late Payment has been received, a notification will be issued to the contract manager to confirm the receipt. Following this, and where registrations have </w:t>
      </w:r>
      <w:r>
        <w:rPr>
          <w:rFonts w:asciiTheme="minorHAnsi" w:hAnsiTheme="minorHAnsi"/>
          <w:sz w:val="22"/>
        </w:rPr>
        <w:t>b</w:t>
      </w:r>
      <w:r w:rsidRPr="00655EC4">
        <w:rPr>
          <w:rFonts w:asciiTheme="minorHAnsi" w:hAnsiTheme="minorHAnsi"/>
          <w:sz w:val="22"/>
        </w:rPr>
        <w:t>een suspended, an instruction shall be given to the DNOs and copied to the late payer to confirm that registration rights should be re-instigated.</w:t>
      </w:r>
    </w:p>
    <w:p w14:paraId="3142C431" w14:textId="048E6F81" w:rsidR="00743504" w:rsidRPr="00743504" w:rsidRDefault="005A43D5" w:rsidP="00743504">
      <w:r>
        <w:rPr>
          <w:noProof/>
        </w:rPr>
        <w:drawing>
          <wp:inline distT="0" distB="0" distL="0" distR="0" wp14:anchorId="675862E8" wp14:editId="5D2B5DEE">
            <wp:extent cx="4981699" cy="4742067"/>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7883" t="13937" r="24134" b="50789"/>
                    <a:stretch/>
                  </pic:blipFill>
                  <pic:spPr bwMode="auto">
                    <a:xfrm>
                      <a:off x="0" y="0"/>
                      <a:ext cx="4981699" cy="4742067"/>
                    </a:xfrm>
                    <a:prstGeom prst="rect">
                      <a:avLst/>
                    </a:prstGeom>
                    <a:ln>
                      <a:noFill/>
                    </a:ln>
                    <a:extLst>
                      <a:ext uri="{53640926-AAD7-44D8-BBD7-CCE9431645EC}">
                        <a14:shadowObscured xmlns:a14="http://schemas.microsoft.com/office/drawing/2010/main"/>
                      </a:ext>
                    </a:extLst>
                  </pic:spPr>
                </pic:pic>
              </a:graphicData>
            </a:graphic>
          </wp:inline>
        </w:drawing>
      </w:r>
    </w:p>
    <w:p w14:paraId="0A087FE3" w14:textId="451E11DC" w:rsidR="00655EC4" w:rsidRPr="00655EC4" w:rsidRDefault="00655EC4" w:rsidP="00655EC4"/>
    <w:p w14:paraId="52C57A34" w14:textId="15078BCD" w:rsidR="00412FA9" w:rsidRDefault="00412FA9">
      <w:pPr>
        <w:rPr>
          <w:rFonts w:asciiTheme="minorHAnsi" w:hAnsiTheme="minorHAnsi" w:cs="Arial"/>
          <w:b/>
          <w:bCs/>
          <w:caps/>
          <w:kern w:val="32"/>
          <w:sz w:val="22"/>
          <w:szCs w:val="20"/>
        </w:rPr>
      </w:pPr>
    </w:p>
    <w:p w14:paraId="7CEDF4C7" w14:textId="77777777" w:rsidR="00630652" w:rsidRDefault="00630652" w:rsidP="00630652">
      <w:pPr>
        <w:pStyle w:val="Heading1"/>
        <w:spacing w:line="360" w:lineRule="auto"/>
        <w:rPr>
          <w:rFonts w:asciiTheme="minorHAnsi" w:hAnsiTheme="minorHAnsi"/>
          <w:b/>
          <w:caps/>
          <w:sz w:val="22"/>
          <w:szCs w:val="20"/>
        </w:rPr>
      </w:pPr>
      <w:r>
        <w:rPr>
          <w:rFonts w:asciiTheme="minorHAnsi" w:hAnsiTheme="minorHAnsi"/>
          <w:b/>
          <w:caps/>
          <w:sz w:val="22"/>
          <w:szCs w:val="20"/>
        </w:rPr>
        <w:t xml:space="preserve">DCP </w:t>
      </w:r>
      <w:r w:rsidR="007D2135">
        <w:rPr>
          <w:rFonts w:asciiTheme="minorHAnsi" w:hAnsiTheme="minorHAnsi"/>
          <w:b/>
          <w:caps/>
          <w:sz w:val="22"/>
          <w:szCs w:val="20"/>
        </w:rPr>
        <w:t>256</w:t>
      </w:r>
      <w:r w:rsidRPr="00630652">
        <w:rPr>
          <w:rFonts w:asciiTheme="minorHAnsi" w:hAnsiTheme="minorHAnsi"/>
          <w:b/>
          <w:caps/>
          <w:sz w:val="22"/>
          <w:szCs w:val="20"/>
        </w:rPr>
        <w:t xml:space="preserve"> CONSULTATION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2531938B"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FD478F8" w14:textId="77777777" w:rsidR="00F0731E" w:rsidRPr="005853E7" w:rsidRDefault="00F0731E" w:rsidP="007D4280">
            <w:pPr>
              <w:pStyle w:val="GSHeading1withnumb"/>
              <w:numPr>
                <w:ilvl w:val="0"/>
                <w:numId w:val="0"/>
              </w:numPr>
              <w:tabs>
                <w:tab w:val="left" w:pos="720"/>
              </w:tabs>
              <w:spacing w:before="0"/>
              <w:ind w:left="567"/>
              <w:rPr>
                <w:sz w:val="22"/>
                <w:lang w:val="en-US"/>
              </w:rPr>
            </w:pPr>
          </w:p>
        </w:tc>
      </w:tr>
    </w:tbl>
    <w:p w14:paraId="2E769EDE" w14:textId="325F2414" w:rsidR="00E30DF0" w:rsidRDefault="00630652" w:rsidP="00630652">
      <w:pPr>
        <w:pStyle w:val="Heading2"/>
        <w:widowControl w:val="0"/>
        <w:spacing w:line="360" w:lineRule="auto"/>
        <w:ind w:left="567" w:hanging="567"/>
        <w:rPr>
          <w:rFonts w:asciiTheme="minorHAnsi" w:hAnsiTheme="minorHAnsi"/>
          <w:sz w:val="22"/>
        </w:rPr>
      </w:pPr>
      <w:r w:rsidRPr="00887974">
        <w:rPr>
          <w:rFonts w:asciiTheme="minorHAnsi" w:hAnsiTheme="minorHAnsi"/>
          <w:sz w:val="22"/>
        </w:rPr>
        <w:t xml:space="preserve">The </w:t>
      </w:r>
      <w:r w:rsidR="007D2135">
        <w:rPr>
          <w:rFonts w:asciiTheme="minorHAnsi" w:hAnsiTheme="minorHAnsi"/>
          <w:sz w:val="22"/>
        </w:rPr>
        <w:t>DCP 256</w:t>
      </w:r>
      <w:r w:rsidRPr="00887974">
        <w:rPr>
          <w:rFonts w:asciiTheme="minorHAnsi" w:hAnsiTheme="minorHAnsi"/>
          <w:sz w:val="22"/>
        </w:rPr>
        <w:t xml:space="preserve"> consultation was issued on </w:t>
      </w:r>
      <w:r w:rsidR="00412FA9">
        <w:rPr>
          <w:rFonts w:asciiTheme="minorHAnsi" w:hAnsiTheme="minorHAnsi"/>
          <w:sz w:val="22"/>
        </w:rPr>
        <w:t>25 January 2016</w:t>
      </w:r>
      <w:r w:rsidRPr="00887974">
        <w:rPr>
          <w:rFonts w:asciiTheme="minorHAnsi" w:hAnsiTheme="minorHAnsi"/>
          <w:sz w:val="22"/>
        </w:rPr>
        <w:t xml:space="preserve"> </w:t>
      </w:r>
      <w:r w:rsidR="00E30DF0">
        <w:rPr>
          <w:rFonts w:asciiTheme="minorHAnsi" w:hAnsiTheme="minorHAnsi"/>
          <w:sz w:val="22"/>
        </w:rPr>
        <w:t xml:space="preserve">to all DCUSA Contract Managers and has been provided as Attachment </w:t>
      </w:r>
      <w:r w:rsidR="00F3498E">
        <w:rPr>
          <w:rFonts w:asciiTheme="minorHAnsi" w:hAnsiTheme="minorHAnsi"/>
          <w:sz w:val="22"/>
        </w:rPr>
        <w:t>4</w:t>
      </w:r>
      <w:r w:rsidR="00E30DF0">
        <w:rPr>
          <w:rFonts w:asciiTheme="minorHAnsi" w:hAnsiTheme="minorHAnsi"/>
          <w:sz w:val="22"/>
        </w:rPr>
        <w:t xml:space="preserve">. </w:t>
      </w:r>
    </w:p>
    <w:p w14:paraId="66F23BD4" w14:textId="7D42D4D3" w:rsidR="00E30DF0" w:rsidRDefault="00E30DF0" w:rsidP="00010A91">
      <w:pPr>
        <w:pStyle w:val="Heading2"/>
        <w:widowControl w:val="0"/>
        <w:spacing w:line="360" w:lineRule="auto"/>
        <w:ind w:left="567" w:hanging="567"/>
        <w:rPr>
          <w:rFonts w:asciiTheme="minorHAnsi" w:hAnsiTheme="minorHAnsi"/>
          <w:sz w:val="22"/>
        </w:rPr>
      </w:pPr>
      <w:r w:rsidRPr="00E30DF0">
        <w:rPr>
          <w:rFonts w:asciiTheme="minorHAnsi" w:hAnsiTheme="minorHAnsi"/>
          <w:sz w:val="22"/>
        </w:rPr>
        <w:t>The consultation received e</w:t>
      </w:r>
      <w:r w:rsidR="00412FA9" w:rsidRPr="00E30DF0">
        <w:rPr>
          <w:rFonts w:asciiTheme="minorHAnsi" w:hAnsiTheme="minorHAnsi"/>
          <w:sz w:val="22"/>
        </w:rPr>
        <w:t>ight</w:t>
      </w:r>
      <w:r w:rsidR="00630652" w:rsidRPr="00E30DF0">
        <w:rPr>
          <w:rFonts w:asciiTheme="minorHAnsi" w:hAnsiTheme="minorHAnsi"/>
          <w:sz w:val="22"/>
        </w:rPr>
        <w:t xml:space="preserve"> responses</w:t>
      </w:r>
      <w:r w:rsidRPr="00E30DF0">
        <w:rPr>
          <w:rFonts w:asciiTheme="minorHAnsi" w:hAnsiTheme="minorHAnsi"/>
          <w:sz w:val="22"/>
        </w:rPr>
        <w:t xml:space="preserve">, which have been provided as Attachment </w:t>
      </w:r>
      <w:r w:rsidR="00F3498E">
        <w:rPr>
          <w:rFonts w:asciiTheme="minorHAnsi" w:hAnsiTheme="minorHAnsi"/>
          <w:sz w:val="22"/>
        </w:rPr>
        <w:t>5</w:t>
      </w:r>
      <w:r w:rsidRPr="00E30DF0">
        <w:rPr>
          <w:rFonts w:asciiTheme="minorHAnsi" w:hAnsiTheme="minorHAnsi"/>
          <w:sz w:val="22"/>
        </w:rPr>
        <w:t xml:space="preserve"> alongside </w:t>
      </w:r>
      <w:r w:rsidR="00630652" w:rsidRPr="00E30DF0">
        <w:rPr>
          <w:rFonts w:asciiTheme="minorHAnsi" w:hAnsiTheme="minorHAnsi"/>
          <w:sz w:val="22"/>
        </w:rPr>
        <w:t xml:space="preserve">the Working Group’s </w:t>
      </w:r>
      <w:r>
        <w:rPr>
          <w:rFonts w:asciiTheme="minorHAnsi" w:hAnsiTheme="minorHAnsi"/>
          <w:sz w:val="22"/>
        </w:rPr>
        <w:t>comments.</w:t>
      </w:r>
    </w:p>
    <w:p w14:paraId="6D6A1AC5" w14:textId="7F977C1F" w:rsidR="00630652" w:rsidRPr="00E30DF0" w:rsidRDefault="00E30DF0" w:rsidP="00010A91">
      <w:pPr>
        <w:pStyle w:val="Heading2"/>
        <w:widowControl w:val="0"/>
        <w:spacing w:line="360" w:lineRule="auto"/>
        <w:ind w:left="567" w:hanging="567"/>
        <w:rPr>
          <w:rFonts w:asciiTheme="minorHAnsi" w:hAnsiTheme="minorHAnsi"/>
          <w:sz w:val="22"/>
        </w:rPr>
      </w:pPr>
      <w:r>
        <w:rPr>
          <w:rFonts w:asciiTheme="minorHAnsi" w:hAnsiTheme="minorHAnsi"/>
          <w:sz w:val="22"/>
        </w:rPr>
        <w:t xml:space="preserve">A summary of the Working Group’s </w:t>
      </w:r>
      <w:r w:rsidR="00630652" w:rsidRPr="00E30DF0">
        <w:rPr>
          <w:rFonts w:asciiTheme="minorHAnsi" w:hAnsiTheme="minorHAnsi"/>
          <w:sz w:val="22"/>
        </w:rPr>
        <w:t xml:space="preserve">conclusions </w:t>
      </w:r>
      <w:r>
        <w:rPr>
          <w:rFonts w:asciiTheme="minorHAnsi" w:hAnsiTheme="minorHAnsi"/>
          <w:sz w:val="22"/>
        </w:rPr>
        <w:t>have been provided</w:t>
      </w:r>
      <w:r w:rsidR="00630652" w:rsidRPr="00E30DF0">
        <w:rPr>
          <w:rFonts w:asciiTheme="minorHAnsi" w:hAnsiTheme="minorHAnsi"/>
          <w:sz w:val="22"/>
        </w:rPr>
        <w:t xml:space="preserve"> below.</w:t>
      </w:r>
    </w:p>
    <w:p w14:paraId="1A91E8A3" w14:textId="77777777" w:rsidR="00630652" w:rsidRPr="002A0C92" w:rsidRDefault="00630652" w:rsidP="00630652">
      <w:pPr>
        <w:keepNext/>
        <w:rPr>
          <w:rFonts w:asciiTheme="minorHAnsi" w:hAnsiTheme="minorHAnsi"/>
          <w:b/>
          <w:bCs/>
          <w:iCs/>
          <w:sz w:val="22"/>
          <w:u w:val="single"/>
        </w:rPr>
      </w:pPr>
      <w:r w:rsidRPr="002A0C92">
        <w:rPr>
          <w:rFonts w:asciiTheme="minorHAnsi" w:hAnsiTheme="minorHAnsi"/>
          <w:b/>
          <w:sz w:val="22"/>
          <w:u w:val="single"/>
        </w:rPr>
        <w:t>Question 1 - Do you understand the intent of the CP?</w:t>
      </w:r>
    </w:p>
    <w:p w14:paraId="6A966C6F" w14:textId="7ADC0033" w:rsidR="00630652" w:rsidRPr="006B77F2" w:rsidRDefault="00630652" w:rsidP="00630652">
      <w:pPr>
        <w:pStyle w:val="Heading2"/>
        <w:widowControl w:val="0"/>
        <w:spacing w:line="360" w:lineRule="auto"/>
        <w:ind w:left="567" w:hanging="567"/>
        <w:rPr>
          <w:rFonts w:asciiTheme="minorHAnsi" w:hAnsiTheme="minorHAnsi"/>
          <w:sz w:val="22"/>
        </w:rPr>
      </w:pPr>
      <w:r w:rsidRPr="006B77F2">
        <w:rPr>
          <w:rFonts w:asciiTheme="minorHAnsi" w:hAnsiTheme="minorHAnsi"/>
          <w:sz w:val="22"/>
        </w:rPr>
        <w:t xml:space="preserve">The Working Group noted that </w:t>
      </w:r>
      <w:r w:rsidR="00E30DF0">
        <w:rPr>
          <w:rFonts w:asciiTheme="minorHAnsi" w:hAnsiTheme="minorHAnsi"/>
          <w:sz w:val="22"/>
        </w:rPr>
        <w:t>all of the respondents understood the intent of DCP 256.</w:t>
      </w:r>
    </w:p>
    <w:p w14:paraId="27CAD982" w14:textId="77777777" w:rsidR="00630652" w:rsidRPr="002A0C92" w:rsidRDefault="00630652" w:rsidP="00630652">
      <w:pPr>
        <w:keepNext/>
        <w:rPr>
          <w:rFonts w:asciiTheme="minorHAnsi" w:hAnsiTheme="minorHAnsi"/>
          <w:b/>
          <w:bCs/>
          <w:iCs/>
          <w:sz w:val="22"/>
          <w:u w:val="single"/>
        </w:rPr>
      </w:pPr>
      <w:r w:rsidRPr="002A0C92">
        <w:rPr>
          <w:rFonts w:asciiTheme="minorHAnsi" w:hAnsiTheme="minorHAnsi"/>
          <w:b/>
          <w:sz w:val="22"/>
          <w:u w:val="single"/>
        </w:rPr>
        <w:t>Question 2 - Are you supportive of the principles established by this proposal?</w:t>
      </w:r>
    </w:p>
    <w:p w14:paraId="31374410" w14:textId="77777777" w:rsidR="00E30DF0" w:rsidRDefault="00E30DF0" w:rsidP="00630652">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six</w:t>
      </w:r>
      <w:r w:rsidR="00630652">
        <w:rPr>
          <w:rFonts w:asciiTheme="minorHAnsi" w:hAnsiTheme="minorHAnsi"/>
          <w:sz w:val="22"/>
        </w:rPr>
        <w:t xml:space="preserve"> of the respondents were supportive of the principles </w:t>
      </w:r>
      <w:r>
        <w:rPr>
          <w:rFonts w:asciiTheme="minorHAnsi" w:hAnsiTheme="minorHAnsi"/>
          <w:sz w:val="22"/>
        </w:rPr>
        <w:t xml:space="preserve">of DCP 256. </w:t>
      </w:r>
      <w:r w:rsidRPr="00E30DF0">
        <w:rPr>
          <w:rFonts w:asciiTheme="minorHAnsi" w:hAnsiTheme="minorHAnsi"/>
          <w:sz w:val="22"/>
        </w:rPr>
        <w:t>One respondent agreed with Principles 1 and 2 and provided comments with regard to the remaining principles. The final respondent partly agreed with the principles, providing further information as part of Question 7 and 10.</w:t>
      </w:r>
    </w:p>
    <w:p w14:paraId="2C071B62" w14:textId="1C22DE35" w:rsidR="00630652" w:rsidRPr="00F35FA1" w:rsidRDefault="008F5DE1" w:rsidP="00630652">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considered a suggestion for the </w:t>
      </w:r>
      <w:r w:rsidR="00E30DF0">
        <w:rPr>
          <w:rFonts w:asciiTheme="minorHAnsi" w:hAnsiTheme="minorHAnsi"/>
          <w:sz w:val="22"/>
        </w:rPr>
        <w:t>S</w:t>
      </w:r>
      <w:r>
        <w:rPr>
          <w:rFonts w:asciiTheme="minorHAnsi" w:hAnsiTheme="minorHAnsi"/>
          <w:sz w:val="22"/>
        </w:rPr>
        <w:t>upplier Party in default to decide whether to pay by CHAPS or BACs, concluding that CHAPS would be required due to the payment being received the following day rather than three days later when using BACs</w:t>
      </w:r>
    </w:p>
    <w:p w14:paraId="27B23933" w14:textId="40CBE2B9" w:rsidR="00630652" w:rsidRPr="002A0C92" w:rsidRDefault="00630652" w:rsidP="00630652">
      <w:pPr>
        <w:keepNext/>
        <w:rPr>
          <w:rFonts w:asciiTheme="minorHAnsi" w:hAnsiTheme="minorHAnsi"/>
          <w:b/>
          <w:bCs/>
          <w:iCs/>
          <w:sz w:val="22"/>
          <w:u w:val="single"/>
        </w:rPr>
      </w:pPr>
      <w:r>
        <w:rPr>
          <w:rFonts w:asciiTheme="minorHAnsi" w:hAnsiTheme="minorHAnsi"/>
          <w:b/>
          <w:sz w:val="22"/>
          <w:u w:val="single"/>
        </w:rPr>
        <w:t>Question 3</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8F5DE1">
        <w:rPr>
          <w:rFonts w:asciiTheme="minorHAnsi" w:hAnsiTheme="minorHAnsi"/>
          <w:b/>
          <w:sz w:val="22"/>
          <w:u w:val="single"/>
        </w:rPr>
        <w:t xml:space="preserve">Do you have a preference </w:t>
      </w:r>
      <w:r w:rsidR="008F5DE1" w:rsidRPr="008F5DE1">
        <w:rPr>
          <w:rFonts w:asciiTheme="minorHAnsi" w:hAnsiTheme="minorHAnsi"/>
          <w:b/>
          <w:sz w:val="22"/>
          <w:u w:val="single"/>
        </w:rPr>
        <w:t>to receive paper or electronic (a PDF version that is eMailed) invoices or both a paper and an electronic invoice?</w:t>
      </w:r>
      <w:r w:rsidR="008F5DE1">
        <w:rPr>
          <w:rFonts w:asciiTheme="minorHAnsi" w:hAnsiTheme="minorHAnsi"/>
          <w:b/>
          <w:sz w:val="22"/>
          <w:u w:val="single"/>
        </w:rPr>
        <w:t xml:space="preserve"> </w:t>
      </w:r>
      <w:r>
        <w:rPr>
          <w:rFonts w:asciiTheme="minorHAnsi" w:hAnsiTheme="minorHAnsi"/>
          <w:b/>
          <w:sz w:val="22"/>
          <w:u w:val="single"/>
        </w:rPr>
        <w:t xml:space="preserve"> </w:t>
      </w:r>
    </w:p>
    <w:p w14:paraId="7B490EA6" w14:textId="03BF0BAC" w:rsidR="00630652" w:rsidRDefault="008F5DE1" w:rsidP="00630652">
      <w:pPr>
        <w:pStyle w:val="Heading2"/>
        <w:widowControl w:val="0"/>
        <w:spacing w:line="360" w:lineRule="auto"/>
        <w:ind w:left="567" w:hanging="567"/>
        <w:rPr>
          <w:rFonts w:asciiTheme="minorHAnsi" w:hAnsiTheme="minorHAnsi"/>
          <w:sz w:val="22"/>
        </w:rPr>
      </w:pPr>
      <w:r w:rsidRPr="008F5DE1">
        <w:rPr>
          <w:rFonts w:asciiTheme="minorHAnsi" w:hAnsiTheme="minorHAnsi"/>
          <w:sz w:val="22"/>
        </w:rPr>
        <w:t xml:space="preserve">Five respondents confirmed that they preferred to receive electronic invoices, with the remaining three respondents confirming that they preferred both electronic and paper invoices. </w:t>
      </w:r>
      <w:r>
        <w:rPr>
          <w:rFonts w:asciiTheme="minorHAnsi" w:hAnsiTheme="minorHAnsi"/>
          <w:sz w:val="22"/>
        </w:rPr>
        <w:t>As such, the Working Group agreed that the legal text should allow for both paper and electronic invoices to be issued due to the varying responses received.</w:t>
      </w:r>
    </w:p>
    <w:p w14:paraId="3A45B20E" w14:textId="0C16933A"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Question 4</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Pr="008F5DE1">
        <w:rPr>
          <w:rFonts w:asciiTheme="minorHAnsi" w:hAnsiTheme="minorHAnsi"/>
          <w:b/>
          <w:sz w:val="22"/>
          <w:u w:val="single"/>
        </w:rPr>
        <w:t>Can DCUSA Ltd provide any additional information to assist your organisation with Purchase Order facilitation?</w:t>
      </w:r>
    </w:p>
    <w:p w14:paraId="1ECC9C8D" w14:textId="3D35C63D" w:rsidR="008F5DE1" w:rsidRPr="00F35FA1" w:rsidRDefault="008F5DE1" w:rsidP="008F5DE1">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five </w:t>
      </w:r>
      <w:r w:rsidRPr="008F5DE1">
        <w:rPr>
          <w:rFonts w:asciiTheme="minorHAnsi" w:hAnsiTheme="minorHAnsi"/>
          <w:sz w:val="22"/>
        </w:rPr>
        <w:t xml:space="preserve">respondents did not require any additional information to assist their organisation with Purchase Order facilitation. Three respondents provided suggestions with regard to Purchase Order facilitation, which </w:t>
      </w:r>
      <w:r w:rsidRPr="008F5DE1">
        <w:rPr>
          <w:rFonts w:asciiTheme="minorHAnsi" w:hAnsiTheme="minorHAnsi"/>
          <w:sz w:val="22"/>
        </w:rPr>
        <w:lastRenderedPageBreak/>
        <w:t>included additional information being provided on the budget throughout the year, the completion of a pro-forma and the use of Direct Debits.</w:t>
      </w:r>
      <w:r w:rsidR="00C77FBF">
        <w:rPr>
          <w:rFonts w:asciiTheme="minorHAnsi" w:hAnsiTheme="minorHAnsi"/>
          <w:sz w:val="22"/>
        </w:rPr>
        <w:t xml:space="preserve"> The viability of Direct Debits was considered further by the Group, with the concluding view being that</w:t>
      </w:r>
      <w:r w:rsidR="004A5782">
        <w:rPr>
          <w:rFonts w:asciiTheme="minorHAnsi" w:hAnsiTheme="minorHAnsi"/>
          <w:sz w:val="22"/>
        </w:rPr>
        <w:t xml:space="preserve"> the use of Direct Debits would not be practicable for DCUSA</w:t>
      </w:r>
      <w:r>
        <w:rPr>
          <w:rFonts w:asciiTheme="minorHAnsi" w:hAnsiTheme="minorHAnsi"/>
          <w:sz w:val="22"/>
        </w:rPr>
        <w:t>.</w:t>
      </w:r>
    </w:p>
    <w:p w14:paraId="20BC7E86" w14:textId="5754FA81" w:rsidR="008F5DE1" w:rsidRPr="00C77FBF" w:rsidRDefault="008F5DE1" w:rsidP="00C77FBF">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5</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C77FBF" w:rsidRPr="00C77FBF">
        <w:rPr>
          <w:rFonts w:asciiTheme="minorHAnsi" w:hAnsiTheme="minorHAnsi"/>
          <w:b/>
          <w:sz w:val="22"/>
          <w:u w:val="single"/>
        </w:rPr>
        <w:t>Is there any additional information that you would like to receive in your invoice that would aid you in paying promptly?</w:t>
      </w:r>
    </w:p>
    <w:p w14:paraId="7A4EABAD" w14:textId="1805756F" w:rsidR="008F5DE1" w:rsidRPr="00F35FA1" w:rsidRDefault="00C77FBF" w:rsidP="008F5DE1">
      <w:pPr>
        <w:pStyle w:val="Heading2"/>
        <w:widowControl w:val="0"/>
        <w:spacing w:line="360" w:lineRule="auto"/>
        <w:ind w:left="567" w:hanging="567"/>
        <w:rPr>
          <w:rFonts w:asciiTheme="minorHAnsi" w:hAnsiTheme="minorHAnsi"/>
          <w:sz w:val="22"/>
        </w:rPr>
      </w:pPr>
      <w:r w:rsidRPr="00C77FBF">
        <w:rPr>
          <w:rFonts w:asciiTheme="minorHAnsi" w:hAnsiTheme="minorHAnsi"/>
          <w:sz w:val="22"/>
        </w:rPr>
        <w:t xml:space="preserve">Six respondents confirmed that the invoices did not need to include any additional information in order to aid them paying the invoice promptly. Two respondents requested that backing data would be useful to be provided, which </w:t>
      </w:r>
      <w:r>
        <w:rPr>
          <w:rFonts w:asciiTheme="minorHAnsi" w:hAnsiTheme="minorHAnsi"/>
          <w:sz w:val="22"/>
        </w:rPr>
        <w:t>the Working Group agreed could be issued to Parties upon request</w:t>
      </w:r>
      <w:r w:rsidRPr="00C77FBF">
        <w:rPr>
          <w:rFonts w:asciiTheme="minorHAnsi" w:hAnsiTheme="minorHAnsi"/>
          <w:sz w:val="22"/>
        </w:rPr>
        <w:t>.</w:t>
      </w:r>
      <w:r>
        <w:rPr>
          <w:rFonts w:asciiTheme="minorHAnsi" w:hAnsiTheme="minorHAnsi"/>
          <w:sz w:val="22"/>
        </w:rPr>
        <w:t xml:space="preserve"> In addition, a suggestion was made for the invoices to specify how many days a party has to pay however, the Working Group concluded that the invoice due date (which is already included on all invoices) was sufficient.</w:t>
      </w:r>
    </w:p>
    <w:p w14:paraId="680B28FC" w14:textId="54FD36D3"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7</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C77FBF" w:rsidRPr="00C77FBF">
        <w:rPr>
          <w:rFonts w:asciiTheme="minorHAnsi" w:hAnsiTheme="minorHAnsi"/>
          <w:b/>
          <w:sz w:val="22"/>
          <w:u w:val="single"/>
        </w:rPr>
        <w:t>Do you have any comments on the straw man principles (including the proposed timescales)?</w:t>
      </w:r>
    </w:p>
    <w:p w14:paraId="0F303426" w14:textId="5FD21655" w:rsidR="008F5DE1" w:rsidRDefault="00C77FBF" w:rsidP="008F5DE1">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three </w:t>
      </w:r>
      <w:r w:rsidRPr="00C77FBF">
        <w:rPr>
          <w:rFonts w:asciiTheme="minorHAnsi" w:hAnsiTheme="minorHAnsi"/>
          <w:sz w:val="22"/>
        </w:rPr>
        <w:t>respondents did not have any comments on the straw man principles, four respondents provided comments on the principles and one respondent provided comments within their response to Question 7.</w:t>
      </w:r>
      <w:r>
        <w:rPr>
          <w:rFonts w:asciiTheme="minorHAnsi" w:hAnsiTheme="minorHAnsi"/>
          <w:sz w:val="22"/>
        </w:rPr>
        <w:t xml:space="preserve"> The Working Group reviewed each of the comments received and the responses have been summarised below:</w:t>
      </w:r>
    </w:p>
    <w:p w14:paraId="4BD50B83" w14:textId="38D916BF"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sidRPr="00C77FBF">
        <w:rPr>
          <w:rFonts w:asciiTheme="minorHAnsi" w:hAnsiTheme="minorHAnsi"/>
          <w:sz w:val="22"/>
          <w:szCs w:val="20"/>
        </w:rPr>
        <w:t xml:space="preserve">Payment Default should </w:t>
      </w:r>
      <w:r>
        <w:rPr>
          <w:rFonts w:asciiTheme="minorHAnsi" w:hAnsiTheme="minorHAnsi"/>
          <w:sz w:val="22"/>
          <w:szCs w:val="20"/>
        </w:rPr>
        <w:t>remain as five Working Days;</w:t>
      </w:r>
    </w:p>
    <w:p w14:paraId="6D52F9DE" w14:textId="73BA77F2"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Registrations should be suspended forthwith and the written request to Distributors should clarify the reasons behind the suspension request;</w:t>
      </w:r>
    </w:p>
    <w:p w14:paraId="74BA85E4" w14:textId="336D73B2"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The DCUSA Panel should consider whether, following a Payment Default, additional funding would be required or whether the cost can be recovered from the contingency; and</w:t>
      </w:r>
    </w:p>
    <w:p w14:paraId="2463CE43" w14:textId="08728F33"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All reasonable steps should be taken to ensure that a party receives their Late Payment Notice, as such two alternative contacts and read receipts where introduced into the principles.</w:t>
      </w:r>
    </w:p>
    <w:p w14:paraId="1254EFE7" w14:textId="0FB59779" w:rsidR="008F5DE1" w:rsidRPr="002A0C92" w:rsidRDefault="008F5DE1" w:rsidP="005A43D5">
      <w:pPr>
        <w:keepNext/>
        <w:spacing w:before="240"/>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8</w:t>
      </w:r>
      <w:r w:rsidRPr="002A0C92">
        <w:rPr>
          <w:rFonts w:asciiTheme="minorHAnsi" w:hAnsiTheme="minorHAnsi"/>
          <w:b/>
          <w:sz w:val="22"/>
          <w:u w:val="single"/>
        </w:rPr>
        <w:t xml:space="preserve"> </w:t>
      </w:r>
      <w:r>
        <w:rPr>
          <w:rFonts w:asciiTheme="minorHAnsi" w:hAnsiTheme="minorHAnsi"/>
          <w:b/>
          <w:sz w:val="22"/>
          <w:u w:val="single"/>
        </w:rPr>
        <w:t>–</w:t>
      </w:r>
      <w:r w:rsidR="00C77FBF">
        <w:rPr>
          <w:rFonts w:asciiTheme="minorHAnsi" w:hAnsiTheme="minorHAnsi"/>
          <w:b/>
          <w:sz w:val="22"/>
          <w:u w:val="single"/>
        </w:rPr>
        <w:t xml:space="preserve"> </w:t>
      </w:r>
      <w:r w:rsidR="00C77FBF" w:rsidRPr="00C77FBF">
        <w:rPr>
          <w:rFonts w:asciiTheme="minorHAnsi" w:hAnsiTheme="minorHAnsi"/>
          <w:b/>
          <w:sz w:val="22"/>
          <w:u w:val="single"/>
        </w:rPr>
        <w:t>Do you have any comments on the proposed sanction to suspend registration rights (Principle 4)?</w:t>
      </w:r>
      <w:r>
        <w:rPr>
          <w:rFonts w:asciiTheme="minorHAnsi" w:hAnsiTheme="minorHAnsi"/>
          <w:b/>
          <w:sz w:val="22"/>
          <w:u w:val="single"/>
        </w:rPr>
        <w:t xml:space="preserve">  </w:t>
      </w:r>
    </w:p>
    <w:p w14:paraId="48E64090" w14:textId="77777777" w:rsidR="00813575" w:rsidRDefault="00C77FBF" w:rsidP="00C77FBF">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f</w:t>
      </w:r>
      <w:r w:rsidRPr="00C77FBF">
        <w:rPr>
          <w:rFonts w:asciiTheme="minorHAnsi" w:hAnsiTheme="minorHAnsi"/>
          <w:sz w:val="22"/>
        </w:rPr>
        <w:t xml:space="preserve">our respondents did not have any comments on the proposed sanction to suspend registration rights, two respondents </w:t>
      </w:r>
      <w:r w:rsidR="00813575" w:rsidRPr="00C77FBF">
        <w:rPr>
          <w:rFonts w:asciiTheme="minorHAnsi" w:hAnsiTheme="minorHAnsi"/>
          <w:sz w:val="22"/>
        </w:rPr>
        <w:t xml:space="preserve">provided comments </w:t>
      </w:r>
      <w:r w:rsidR="00813575" w:rsidRPr="00C77FBF">
        <w:rPr>
          <w:rFonts w:asciiTheme="minorHAnsi" w:hAnsiTheme="minorHAnsi"/>
          <w:sz w:val="22"/>
        </w:rPr>
        <w:lastRenderedPageBreak/>
        <w:t xml:space="preserve">within Question 9 and Question 7 respectively and two respondents </w:t>
      </w:r>
      <w:r w:rsidRPr="00C77FBF">
        <w:rPr>
          <w:rFonts w:asciiTheme="minorHAnsi" w:hAnsiTheme="minorHAnsi"/>
          <w:sz w:val="22"/>
        </w:rPr>
        <w:t>provided comments</w:t>
      </w:r>
      <w:r w:rsidR="00813575">
        <w:rPr>
          <w:rFonts w:asciiTheme="minorHAnsi" w:hAnsiTheme="minorHAnsi"/>
          <w:sz w:val="22"/>
        </w:rPr>
        <w:t xml:space="preserve"> for consideration by the Working Group</w:t>
      </w:r>
      <w:r w:rsidRPr="00C77FBF">
        <w:rPr>
          <w:rFonts w:asciiTheme="minorHAnsi" w:hAnsiTheme="minorHAnsi"/>
          <w:sz w:val="22"/>
        </w:rPr>
        <w:t>.</w:t>
      </w:r>
      <w:r w:rsidR="00813575">
        <w:rPr>
          <w:rFonts w:asciiTheme="minorHAnsi" w:hAnsiTheme="minorHAnsi"/>
          <w:sz w:val="22"/>
        </w:rPr>
        <w:t xml:space="preserve"> </w:t>
      </w:r>
    </w:p>
    <w:p w14:paraId="7F635005" w14:textId="16C00A36" w:rsidR="00C77FBF" w:rsidRDefault="00813575" w:rsidP="00C77FBF">
      <w:pPr>
        <w:pStyle w:val="Heading2"/>
        <w:widowControl w:val="0"/>
        <w:spacing w:line="360" w:lineRule="auto"/>
        <w:ind w:left="567" w:hanging="567"/>
        <w:rPr>
          <w:rFonts w:asciiTheme="minorHAnsi" w:hAnsiTheme="minorHAnsi"/>
          <w:sz w:val="22"/>
        </w:rPr>
      </w:pPr>
      <w:r>
        <w:rPr>
          <w:rFonts w:asciiTheme="minorHAnsi" w:hAnsiTheme="minorHAnsi"/>
          <w:sz w:val="22"/>
        </w:rPr>
        <w:t>The Working Group considered and agreed with the suggestion for three point of contacts to be included within the principles as well as for the Secretariat to include read receipts on communications issued regarding late payments.</w:t>
      </w:r>
    </w:p>
    <w:p w14:paraId="5F841C3A" w14:textId="361C8A0A" w:rsidR="008F5DE1" w:rsidRPr="00C77FBF" w:rsidRDefault="00C77FBF" w:rsidP="00C77FBF">
      <w:pPr>
        <w:pStyle w:val="Heading2"/>
        <w:widowControl w:val="0"/>
        <w:spacing w:line="360" w:lineRule="auto"/>
        <w:ind w:left="567" w:hanging="567"/>
        <w:rPr>
          <w:rFonts w:asciiTheme="minorHAnsi" w:hAnsiTheme="minorHAnsi"/>
          <w:sz w:val="22"/>
        </w:rPr>
      </w:pPr>
      <w:r>
        <w:rPr>
          <w:rFonts w:asciiTheme="minorHAnsi" w:hAnsiTheme="minorHAnsi"/>
          <w:sz w:val="22"/>
        </w:rPr>
        <w:t>In addition, the Working Group considered the appropriateness of the timescales surrounding Principle 4</w:t>
      </w:r>
      <w:r w:rsidR="00F75C57">
        <w:rPr>
          <w:rFonts w:asciiTheme="minorHAnsi" w:hAnsiTheme="minorHAnsi"/>
          <w:sz w:val="22"/>
        </w:rPr>
        <w:t>, agreeing that the legal drafting allowed for a degree of flexibility.</w:t>
      </w:r>
    </w:p>
    <w:p w14:paraId="14B7B9CE" w14:textId="1237B575"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9</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Is there anything that would prevent DNOs from suspending registration rights as envisaged within the legal text?</w:t>
      </w:r>
    </w:p>
    <w:p w14:paraId="7104145E" w14:textId="54C32D3A" w:rsidR="00D327F3" w:rsidRDefault="00F75C57" w:rsidP="00F75C57">
      <w:pPr>
        <w:pStyle w:val="Heading2"/>
        <w:widowControl w:val="0"/>
        <w:spacing w:line="360" w:lineRule="auto"/>
        <w:ind w:left="567" w:hanging="567"/>
        <w:rPr>
          <w:rFonts w:asciiTheme="minorHAnsi" w:hAnsiTheme="minorHAnsi"/>
          <w:sz w:val="22"/>
        </w:rPr>
      </w:pPr>
      <w:r w:rsidRPr="00F75C57">
        <w:rPr>
          <w:rFonts w:asciiTheme="minorHAnsi" w:hAnsiTheme="minorHAnsi"/>
          <w:sz w:val="22"/>
        </w:rPr>
        <w:t>Four respondents did not provide any comments and one respondent referred to their response provided in Question 7.</w:t>
      </w:r>
      <w:r>
        <w:rPr>
          <w:rFonts w:asciiTheme="minorHAnsi" w:hAnsiTheme="minorHAnsi"/>
          <w:sz w:val="22"/>
        </w:rPr>
        <w:t xml:space="preserve"> </w:t>
      </w:r>
      <w:r w:rsidR="00D327F3" w:rsidRPr="00F75C57">
        <w:rPr>
          <w:rFonts w:asciiTheme="minorHAnsi" w:hAnsiTheme="minorHAnsi"/>
          <w:sz w:val="22"/>
        </w:rPr>
        <w:t xml:space="preserve">Three respondents highlighted potential issues that would prevent DNOs from suspending registration rights as envisaged in the legal text. </w:t>
      </w:r>
      <w:r w:rsidR="00D327F3">
        <w:rPr>
          <w:rFonts w:asciiTheme="minorHAnsi" w:hAnsiTheme="minorHAnsi"/>
          <w:sz w:val="22"/>
        </w:rPr>
        <w:t>The issues were a result of an earlier version of the legal text being provided with the original consultation, however this was corrected and re-issued to all DCUSA Parties on 26 January 2016. The later version of the legal test addressed all of the potential issues that were highlighted.</w:t>
      </w:r>
    </w:p>
    <w:p w14:paraId="675FDD30" w14:textId="3E3421DE" w:rsidR="008F5DE1" w:rsidRPr="00F75C57" w:rsidRDefault="00F75C57" w:rsidP="00F75C57">
      <w:pPr>
        <w:pStyle w:val="Heading2"/>
        <w:widowControl w:val="0"/>
        <w:spacing w:line="360" w:lineRule="auto"/>
        <w:ind w:left="567" w:hanging="567"/>
        <w:rPr>
          <w:rFonts w:asciiTheme="minorHAnsi" w:hAnsiTheme="minorHAnsi"/>
          <w:sz w:val="22"/>
        </w:rPr>
      </w:pPr>
      <w:r>
        <w:rPr>
          <w:rFonts w:asciiTheme="minorHAnsi" w:hAnsiTheme="minorHAnsi"/>
          <w:sz w:val="22"/>
        </w:rPr>
        <w:t>The Working Group reviewed the comments made and agreed for the drafting to undergo a legal review, which would consider the implications of the drafting on other industry codes.</w:t>
      </w:r>
    </w:p>
    <w:p w14:paraId="37B04B60" w14:textId="5438B820"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10</w:t>
      </w:r>
      <w:r w:rsidRPr="002A0C92">
        <w:rPr>
          <w:rFonts w:asciiTheme="minorHAnsi" w:hAnsiTheme="minorHAnsi"/>
          <w:b/>
          <w:sz w:val="22"/>
          <w:u w:val="single"/>
        </w:rPr>
        <w:t xml:space="preserve"> </w:t>
      </w:r>
      <w:r>
        <w:rPr>
          <w:rFonts w:asciiTheme="minorHAnsi" w:hAnsiTheme="minorHAnsi"/>
          <w:b/>
          <w:sz w:val="22"/>
          <w:u w:val="single"/>
        </w:rPr>
        <w:t>–</w:t>
      </w:r>
      <w:r w:rsidR="00F75C57">
        <w:rPr>
          <w:rFonts w:asciiTheme="minorHAnsi" w:hAnsiTheme="minorHAnsi"/>
          <w:b/>
          <w:sz w:val="22"/>
          <w:u w:val="single"/>
        </w:rPr>
        <w:t xml:space="preserve"> </w:t>
      </w:r>
      <w:r w:rsidR="00F75C57" w:rsidRPr="00F75C57">
        <w:rPr>
          <w:rFonts w:asciiTheme="minorHAnsi" w:hAnsiTheme="minorHAnsi"/>
          <w:b/>
          <w:sz w:val="22"/>
          <w:u w:val="single"/>
        </w:rPr>
        <w:t>Do you have any comments on the proposed legal text?</w:t>
      </w:r>
    </w:p>
    <w:p w14:paraId="44C091AE" w14:textId="77777777" w:rsidR="005C20B0" w:rsidRDefault="00F75C57" w:rsidP="00F75C57">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four</w:t>
      </w:r>
      <w:r w:rsidRPr="00F75C57">
        <w:rPr>
          <w:rFonts w:asciiTheme="minorHAnsi" w:hAnsiTheme="minorHAnsi"/>
          <w:sz w:val="22"/>
        </w:rPr>
        <w:t xml:space="preserve"> respondents did not have any comments on the proposed legal text, three respondents provided comments on the proposed legal text and one respondent did not have any further comments other than those made in their response to Question 7 and Question 9.</w:t>
      </w:r>
      <w:r>
        <w:rPr>
          <w:rFonts w:asciiTheme="minorHAnsi" w:hAnsiTheme="minorHAnsi"/>
          <w:sz w:val="22"/>
        </w:rPr>
        <w:t xml:space="preserve"> The Working Group reviewed each of the comments received and agreed to further consider the implications of terminating a Parties accession to DCUSA as part of the legal review.</w:t>
      </w:r>
    </w:p>
    <w:p w14:paraId="01487D97" w14:textId="7AF105E7" w:rsidR="008F5DE1" w:rsidRPr="00F75C57" w:rsidRDefault="005C20B0" w:rsidP="00F75C57">
      <w:pPr>
        <w:pStyle w:val="Heading2"/>
        <w:widowControl w:val="0"/>
        <w:spacing w:line="360" w:lineRule="auto"/>
        <w:ind w:left="567" w:hanging="567"/>
        <w:rPr>
          <w:rFonts w:asciiTheme="minorHAnsi" w:hAnsiTheme="minorHAnsi"/>
          <w:sz w:val="22"/>
        </w:rPr>
      </w:pPr>
      <w:r>
        <w:rPr>
          <w:rFonts w:asciiTheme="minorHAnsi" w:hAnsiTheme="minorHAnsi"/>
          <w:sz w:val="22"/>
        </w:rPr>
        <w:t xml:space="preserve">Following legal advice, the Working Group agreed to remove the provision to terminate a </w:t>
      </w:r>
      <w:r>
        <w:rPr>
          <w:rFonts w:asciiTheme="minorHAnsi" w:hAnsiTheme="minorHAnsi"/>
          <w:sz w:val="22"/>
        </w:rPr>
        <w:lastRenderedPageBreak/>
        <w:t>Parties accession. This has been reflected in the legal text.</w:t>
      </w:r>
    </w:p>
    <w:p w14:paraId="7605554C" w14:textId="4DDC1E4C"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11</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Which DCUSA General Objectives does the CP better facilitate?</w:t>
      </w:r>
    </w:p>
    <w:p w14:paraId="45A638D3" w14:textId="7550EAAA" w:rsidR="008F5DE1" w:rsidRPr="00F35FA1" w:rsidRDefault="00F75C57" w:rsidP="008F5DE1">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all eight respondents agreed that DCP 256 better facilitates DCUSA General Objective Four</w:t>
      </w:r>
      <w:r w:rsidR="008F5DE1">
        <w:rPr>
          <w:rFonts w:asciiTheme="minorHAnsi" w:hAnsiTheme="minorHAnsi"/>
          <w:sz w:val="22"/>
        </w:rPr>
        <w:t>.</w:t>
      </w:r>
    </w:p>
    <w:p w14:paraId="4C39251A" w14:textId="73086B92"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12</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Are you aware of any wider industry developments that may impact upon or be impacted by this CP?</w:t>
      </w:r>
    </w:p>
    <w:p w14:paraId="283BC2E7" w14:textId="77777777" w:rsidR="00251B79" w:rsidRDefault="00F75C57" w:rsidP="00251B79">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seven </w:t>
      </w:r>
      <w:r w:rsidRPr="00F75C57">
        <w:rPr>
          <w:rFonts w:asciiTheme="minorHAnsi" w:hAnsiTheme="minorHAnsi"/>
          <w:sz w:val="22"/>
        </w:rPr>
        <w:t>respondent</w:t>
      </w:r>
      <w:r w:rsidR="00A231B5">
        <w:rPr>
          <w:rFonts w:asciiTheme="minorHAnsi" w:hAnsiTheme="minorHAnsi"/>
          <w:sz w:val="22"/>
        </w:rPr>
        <w:t>s</w:t>
      </w:r>
      <w:r w:rsidRPr="00F75C57">
        <w:rPr>
          <w:rFonts w:asciiTheme="minorHAnsi" w:hAnsiTheme="minorHAnsi"/>
          <w:sz w:val="22"/>
        </w:rPr>
        <w:t xml:space="preserve"> were not aware of any wider industry developments and one respondent suggested that the late payments process in other industry codes should be considered.</w:t>
      </w:r>
      <w:r w:rsidR="00A231B5">
        <w:rPr>
          <w:rFonts w:asciiTheme="minorHAnsi" w:hAnsiTheme="minorHAnsi"/>
          <w:sz w:val="22"/>
        </w:rPr>
        <w:t xml:space="preserve"> The Working Group agreed that considering other industry code processes would be prudent, noting that the Master Registration Agreement (MRA) and Balancing and Settlement Code (BSC) had been considered during the assessment stage of the change.</w:t>
      </w:r>
    </w:p>
    <w:p w14:paraId="22B9147D" w14:textId="15D83F6E"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A231B5">
        <w:rPr>
          <w:rFonts w:asciiTheme="minorHAnsi" w:hAnsiTheme="minorHAnsi"/>
          <w:b/>
          <w:sz w:val="22"/>
          <w:u w:val="single"/>
        </w:rPr>
        <w:t>1</w:t>
      </w:r>
      <w:r>
        <w:rPr>
          <w:rFonts w:asciiTheme="minorHAnsi" w:hAnsiTheme="minorHAnsi"/>
          <w:b/>
          <w:sz w:val="22"/>
          <w:u w:val="single"/>
        </w:rPr>
        <w:t>3</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A231B5" w:rsidRPr="00A231B5">
        <w:rPr>
          <w:rFonts w:asciiTheme="minorHAnsi" w:hAnsiTheme="minorHAnsi"/>
          <w:b/>
          <w:sz w:val="22"/>
          <w:u w:val="single"/>
        </w:rPr>
        <w:t>Do you have a preference on the date that DCP 256 is implemented into the DCUSA?</w:t>
      </w:r>
    </w:p>
    <w:p w14:paraId="56B1C18F" w14:textId="31D2842C" w:rsidR="00A231B5" w:rsidRPr="00A231B5" w:rsidRDefault="00A231B5" w:rsidP="00A231B5">
      <w:pPr>
        <w:pStyle w:val="Heading2"/>
        <w:widowControl w:val="0"/>
        <w:spacing w:line="360" w:lineRule="auto"/>
        <w:ind w:left="567" w:hanging="567"/>
        <w:rPr>
          <w:rFonts w:asciiTheme="minorHAnsi" w:hAnsiTheme="minorHAnsi"/>
          <w:b/>
          <w:sz w:val="22"/>
          <w:u w:val="single"/>
        </w:rPr>
      </w:pPr>
      <w:r>
        <w:rPr>
          <w:rFonts w:asciiTheme="minorHAnsi" w:hAnsiTheme="minorHAnsi"/>
          <w:sz w:val="22"/>
        </w:rPr>
        <w:t>The Working Group noted that t</w:t>
      </w:r>
      <w:r w:rsidRPr="00A231B5">
        <w:rPr>
          <w:rFonts w:asciiTheme="minorHAnsi" w:hAnsiTheme="minorHAnsi"/>
          <w:sz w:val="22"/>
        </w:rPr>
        <w:t xml:space="preserve">hree respondents </w:t>
      </w:r>
      <w:r>
        <w:rPr>
          <w:rFonts w:asciiTheme="minorHAnsi" w:hAnsiTheme="minorHAnsi"/>
          <w:sz w:val="22"/>
        </w:rPr>
        <w:t xml:space="preserve">agreed </w:t>
      </w:r>
      <w:r w:rsidRPr="00A231B5">
        <w:rPr>
          <w:rFonts w:asciiTheme="minorHAnsi" w:hAnsiTheme="minorHAnsi"/>
          <w:sz w:val="22"/>
        </w:rPr>
        <w:t>that DCP 256 should be implemented in the next release following Authority consent and the remaining four respondents did not have a preference on the date that DCP 256 is implemented into the DCUSA.</w:t>
      </w:r>
    </w:p>
    <w:p w14:paraId="1DDCA77B" w14:textId="6BDA4AA4" w:rsidR="008F5DE1" w:rsidRPr="00A231B5" w:rsidRDefault="008F5DE1" w:rsidP="00A231B5">
      <w:pPr>
        <w:pStyle w:val="Heading2"/>
        <w:widowControl w:val="0"/>
        <w:numPr>
          <w:ilvl w:val="0"/>
          <w:numId w:val="0"/>
        </w:numPr>
        <w:spacing w:line="360" w:lineRule="auto"/>
        <w:rPr>
          <w:rFonts w:asciiTheme="minorHAnsi" w:hAnsiTheme="minorHAnsi"/>
          <w:b/>
          <w:sz w:val="22"/>
          <w:u w:val="single"/>
        </w:rPr>
      </w:pPr>
      <w:r w:rsidRPr="00A231B5">
        <w:rPr>
          <w:rFonts w:asciiTheme="minorHAnsi" w:hAnsiTheme="minorHAnsi"/>
          <w:b/>
          <w:sz w:val="22"/>
          <w:u w:val="single"/>
        </w:rPr>
        <w:t xml:space="preserve">Question </w:t>
      </w:r>
      <w:r w:rsidR="00A231B5">
        <w:rPr>
          <w:rFonts w:asciiTheme="minorHAnsi" w:hAnsiTheme="minorHAnsi"/>
          <w:b/>
          <w:sz w:val="22"/>
          <w:u w:val="single"/>
        </w:rPr>
        <w:t>14</w:t>
      </w:r>
      <w:r w:rsidRPr="00A231B5">
        <w:rPr>
          <w:rFonts w:asciiTheme="minorHAnsi" w:hAnsiTheme="minorHAnsi"/>
          <w:b/>
          <w:sz w:val="22"/>
          <w:u w:val="single"/>
        </w:rPr>
        <w:t xml:space="preserve"> – </w:t>
      </w:r>
      <w:r w:rsidR="00A231B5" w:rsidRPr="00A231B5">
        <w:rPr>
          <w:rFonts w:asciiTheme="minorHAnsi" w:hAnsiTheme="minorHAnsi"/>
          <w:b/>
          <w:sz w:val="22"/>
          <w:u w:val="single"/>
        </w:rPr>
        <w:t>Are there any alternative solutions or matters that should be considered by the Working Group?</w:t>
      </w:r>
    </w:p>
    <w:p w14:paraId="5CFBF131" w14:textId="5A3F35A3" w:rsidR="00A231B5" w:rsidRDefault="00A231B5" w:rsidP="00A231B5">
      <w:pPr>
        <w:pStyle w:val="Heading2"/>
        <w:widowControl w:val="0"/>
        <w:spacing w:line="360" w:lineRule="auto"/>
        <w:ind w:left="567" w:hanging="567"/>
        <w:rPr>
          <w:rFonts w:asciiTheme="minorHAnsi" w:hAnsiTheme="minorHAnsi"/>
          <w:sz w:val="22"/>
        </w:rPr>
      </w:pPr>
      <w:r w:rsidRPr="00A231B5">
        <w:rPr>
          <w:rFonts w:asciiTheme="minorHAnsi" w:hAnsiTheme="minorHAnsi"/>
          <w:sz w:val="22"/>
        </w:rPr>
        <w:t>Five respondents did not have any alternative solutions or matters, with two respondents providing suggestions regarding the original solution and the final respondent suggesting an alternative solution for consideration.</w:t>
      </w:r>
      <w:r>
        <w:rPr>
          <w:rFonts w:asciiTheme="minorHAnsi" w:hAnsiTheme="minorHAnsi"/>
          <w:sz w:val="22"/>
        </w:rPr>
        <w:t xml:space="preserve"> The Working Group considered each of the suggestions provided and agreed that:</w:t>
      </w:r>
    </w:p>
    <w:p w14:paraId="45F984C2" w14:textId="359E3E34" w:rsidR="00A231B5" w:rsidRDefault="0088667C" w:rsidP="0088667C">
      <w:pPr>
        <w:pStyle w:val="Heading2"/>
        <w:numPr>
          <w:ilvl w:val="2"/>
          <w:numId w:val="1"/>
        </w:numPr>
        <w:tabs>
          <w:tab w:val="clear" w:pos="720"/>
          <w:tab w:val="num" w:pos="993"/>
        </w:tabs>
        <w:ind w:left="993" w:firstLine="0"/>
        <w:rPr>
          <w:rFonts w:asciiTheme="minorHAnsi" w:hAnsiTheme="minorHAnsi"/>
          <w:sz w:val="22"/>
          <w:szCs w:val="20"/>
        </w:rPr>
      </w:pPr>
      <w:r w:rsidRPr="0088667C">
        <w:rPr>
          <w:rFonts w:asciiTheme="minorHAnsi" w:hAnsiTheme="minorHAnsi"/>
          <w:sz w:val="22"/>
          <w:szCs w:val="20"/>
        </w:rPr>
        <w:t>T</w:t>
      </w:r>
      <w:r w:rsidR="00A231B5" w:rsidRPr="0088667C">
        <w:rPr>
          <w:rFonts w:asciiTheme="minorHAnsi" w:hAnsiTheme="minorHAnsi"/>
          <w:sz w:val="22"/>
          <w:szCs w:val="20"/>
        </w:rPr>
        <w:t>he prescription of a time period</w:t>
      </w:r>
      <w:r w:rsidRPr="0088667C">
        <w:rPr>
          <w:rFonts w:asciiTheme="minorHAnsi" w:hAnsiTheme="minorHAnsi"/>
          <w:sz w:val="22"/>
          <w:szCs w:val="20"/>
        </w:rPr>
        <w:t xml:space="preserve"> </w:t>
      </w:r>
      <w:r w:rsidR="00D327F3">
        <w:rPr>
          <w:rFonts w:asciiTheme="minorHAnsi" w:hAnsiTheme="minorHAnsi"/>
          <w:sz w:val="22"/>
          <w:szCs w:val="20"/>
        </w:rPr>
        <w:t xml:space="preserve">for invoices </w:t>
      </w:r>
      <w:r w:rsidRPr="0088667C">
        <w:rPr>
          <w:rFonts w:asciiTheme="minorHAnsi" w:hAnsiTheme="minorHAnsi"/>
          <w:sz w:val="22"/>
          <w:szCs w:val="20"/>
        </w:rPr>
        <w:t>could not be further defined</w:t>
      </w:r>
      <w:r w:rsidR="00A231B5" w:rsidRPr="0088667C">
        <w:rPr>
          <w:rFonts w:asciiTheme="minorHAnsi" w:hAnsiTheme="minorHAnsi"/>
          <w:sz w:val="22"/>
          <w:szCs w:val="20"/>
        </w:rPr>
        <w:t xml:space="preserve"> and that the current drafting f</w:t>
      </w:r>
      <w:r>
        <w:rPr>
          <w:rFonts w:asciiTheme="minorHAnsi" w:hAnsiTheme="minorHAnsi"/>
          <w:sz w:val="22"/>
          <w:szCs w:val="20"/>
        </w:rPr>
        <w:t xml:space="preserve">or Clause 8.10.2 </w:t>
      </w:r>
      <w:r w:rsidR="00D327F3">
        <w:rPr>
          <w:rFonts w:asciiTheme="minorHAnsi" w:hAnsiTheme="minorHAnsi"/>
          <w:sz w:val="22"/>
          <w:szCs w:val="20"/>
        </w:rPr>
        <w:t xml:space="preserve">(which details the invoicing process) </w:t>
      </w:r>
      <w:r>
        <w:rPr>
          <w:rFonts w:asciiTheme="minorHAnsi" w:hAnsiTheme="minorHAnsi"/>
          <w:sz w:val="22"/>
          <w:szCs w:val="20"/>
        </w:rPr>
        <w:t>was sufficient; and</w:t>
      </w:r>
    </w:p>
    <w:p w14:paraId="12C51467" w14:textId="77777777" w:rsidR="005A43D5" w:rsidRPr="005A43D5" w:rsidRDefault="005A43D5" w:rsidP="005A43D5"/>
    <w:p w14:paraId="26C5781D" w14:textId="691B52B1" w:rsidR="005A43D5" w:rsidRPr="005A43D5" w:rsidRDefault="0088667C" w:rsidP="005A43D5">
      <w:pPr>
        <w:pStyle w:val="Heading2"/>
        <w:numPr>
          <w:ilvl w:val="2"/>
          <w:numId w:val="1"/>
        </w:numPr>
        <w:tabs>
          <w:tab w:val="clear" w:pos="720"/>
          <w:tab w:val="num" w:pos="993"/>
        </w:tabs>
        <w:ind w:left="993" w:firstLine="0"/>
        <w:rPr>
          <w:rFonts w:asciiTheme="minorHAnsi" w:hAnsiTheme="minorHAnsi"/>
          <w:sz w:val="22"/>
          <w:szCs w:val="20"/>
        </w:rPr>
      </w:pPr>
      <w:r w:rsidRPr="0088667C">
        <w:rPr>
          <w:rFonts w:asciiTheme="minorHAnsi" w:hAnsiTheme="minorHAnsi"/>
          <w:sz w:val="22"/>
          <w:szCs w:val="20"/>
        </w:rPr>
        <w:lastRenderedPageBreak/>
        <w:t>The Late Payment Guidance should be updated in accordance with DCP 256 and issued alongside the DCUSA Annual Budget</w:t>
      </w:r>
      <w:r w:rsidR="005C20B0">
        <w:rPr>
          <w:rFonts w:asciiTheme="minorHAnsi" w:hAnsiTheme="minorHAnsi"/>
          <w:sz w:val="22"/>
          <w:szCs w:val="20"/>
        </w:rPr>
        <w:t>.</w:t>
      </w:r>
      <w:r w:rsidRPr="0088667C">
        <w:rPr>
          <w:rFonts w:asciiTheme="minorHAnsi" w:hAnsiTheme="minorHAnsi"/>
          <w:sz w:val="22"/>
          <w:szCs w:val="20"/>
        </w:rPr>
        <w:t xml:space="preserve"> It was suggested that this could be included and/or appended to the DCUSA annual budgets.</w:t>
      </w:r>
    </w:p>
    <w:p w14:paraId="3CC3EE31" w14:textId="1676150A" w:rsidR="009502B2" w:rsidRDefault="00DC5A14" w:rsidP="009502B2">
      <w:pPr>
        <w:pStyle w:val="Heading1"/>
        <w:spacing w:line="360" w:lineRule="auto"/>
        <w:rPr>
          <w:rFonts w:asciiTheme="minorHAnsi" w:hAnsiTheme="minorHAnsi"/>
          <w:b/>
          <w:sz w:val="22"/>
          <w:szCs w:val="20"/>
        </w:rPr>
      </w:pPr>
      <w:r w:rsidRPr="007D29BC">
        <w:rPr>
          <w:rFonts w:asciiTheme="minorHAnsi" w:hAnsiTheme="minorHAnsi"/>
          <w:b/>
          <w:sz w:val="22"/>
          <w:szCs w:val="20"/>
        </w:rPr>
        <w:t>ASSESSMENT AGAINST THE DCUSA OBJECTIVES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2A749E" w:rsidRPr="005853E7" w14:paraId="04A30478" w14:textId="77777777" w:rsidTr="00AE5F44">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9636192" w14:textId="77777777" w:rsidR="002A749E" w:rsidRPr="005853E7" w:rsidRDefault="002A749E" w:rsidP="00AE5F44">
            <w:pPr>
              <w:pStyle w:val="GSHeading1withnumb"/>
              <w:numPr>
                <w:ilvl w:val="0"/>
                <w:numId w:val="0"/>
              </w:numPr>
              <w:tabs>
                <w:tab w:val="left" w:pos="720"/>
              </w:tabs>
              <w:spacing w:before="0"/>
              <w:ind w:left="567"/>
              <w:rPr>
                <w:sz w:val="22"/>
                <w:lang w:val="en-US"/>
              </w:rPr>
            </w:pPr>
          </w:p>
        </w:tc>
      </w:tr>
    </w:tbl>
    <w:p w14:paraId="75A5D5A1" w14:textId="60B91B95" w:rsidR="006918EE" w:rsidRPr="00726634" w:rsidRDefault="006918EE" w:rsidP="002A749E">
      <w:pPr>
        <w:pStyle w:val="Heading2"/>
        <w:widowControl w:val="0"/>
        <w:spacing w:line="360" w:lineRule="auto"/>
        <w:ind w:left="567" w:hanging="567"/>
        <w:rPr>
          <w:rFonts w:asciiTheme="minorHAnsi" w:hAnsiTheme="minorHAnsi"/>
          <w:sz w:val="22"/>
        </w:rPr>
      </w:pPr>
      <w:r w:rsidRPr="00992EB7">
        <w:rPr>
          <w:rFonts w:asciiTheme="minorHAnsi" w:hAnsiTheme="minorHAnsi"/>
          <w:sz w:val="22"/>
        </w:rPr>
        <w:t>The Working Group considers that the following DCUSA Objective</w:t>
      </w:r>
      <w:r>
        <w:rPr>
          <w:rFonts w:asciiTheme="minorHAnsi" w:hAnsiTheme="minorHAnsi"/>
          <w:sz w:val="22"/>
        </w:rPr>
        <w:t xml:space="preserve"> </w:t>
      </w:r>
      <w:r w:rsidR="00AD2BA1">
        <w:rPr>
          <w:rFonts w:asciiTheme="minorHAnsi" w:hAnsiTheme="minorHAnsi"/>
          <w:sz w:val="22"/>
        </w:rPr>
        <w:t>is</w:t>
      </w:r>
      <w:r w:rsidRPr="00992EB7">
        <w:rPr>
          <w:rFonts w:asciiTheme="minorHAnsi" w:hAnsiTheme="minorHAnsi"/>
          <w:sz w:val="22"/>
        </w:rPr>
        <w:t xml:space="preserve"> better facilitated by </w:t>
      </w:r>
      <w:r>
        <w:rPr>
          <w:rFonts w:asciiTheme="minorHAnsi" w:hAnsiTheme="minorHAnsi"/>
          <w:sz w:val="22"/>
        </w:rPr>
        <w:t xml:space="preserve">DCP </w:t>
      </w:r>
      <w:r w:rsidR="003F6241">
        <w:rPr>
          <w:rFonts w:asciiTheme="minorHAnsi" w:hAnsiTheme="minorHAnsi"/>
          <w:sz w:val="22"/>
        </w:rPr>
        <w:t>256</w:t>
      </w:r>
      <w:r w:rsidR="00AD2BA1">
        <w:rPr>
          <w:rFonts w:asciiTheme="minorHAnsi" w:hAnsiTheme="minorHAnsi"/>
          <w:sz w:val="22"/>
        </w:rPr>
        <w:t>:</w:t>
      </w:r>
    </w:p>
    <w:p w14:paraId="76017ADE" w14:textId="054F27C6" w:rsidR="006918EE" w:rsidRPr="00992EB7" w:rsidRDefault="006918EE" w:rsidP="006918EE">
      <w:pPr>
        <w:keepNext/>
        <w:rPr>
          <w:rFonts w:asciiTheme="minorHAnsi" w:hAnsiTheme="minorHAnsi" w:cs="Arial"/>
          <w:b/>
          <w:sz w:val="22"/>
          <w:szCs w:val="20"/>
          <w:u w:val="single"/>
        </w:rPr>
      </w:pPr>
      <w:r w:rsidRPr="00992EB7">
        <w:rPr>
          <w:rFonts w:asciiTheme="minorHAnsi" w:hAnsiTheme="minorHAnsi" w:cs="Arial"/>
          <w:b/>
          <w:sz w:val="22"/>
          <w:szCs w:val="20"/>
          <w:u w:val="single"/>
        </w:rPr>
        <w:t xml:space="preserve">General Objective </w:t>
      </w:r>
      <w:r w:rsidR="0088667C">
        <w:rPr>
          <w:rFonts w:asciiTheme="minorHAnsi" w:hAnsiTheme="minorHAnsi" w:cs="Arial"/>
          <w:b/>
          <w:sz w:val="22"/>
          <w:szCs w:val="20"/>
          <w:u w:val="single"/>
        </w:rPr>
        <w:t>Four</w:t>
      </w:r>
      <w:r w:rsidRPr="00992EB7">
        <w:rPr>
          <w:rFonts w:asciiTheme="minorHAnsi" w:hAnsiTheme="minorHAnsi" w:cs="Arial"/>
          <w:b/>
          <w:sz w:val="22"/>
          <w:szCs w:val="20"/>
          <w:u w:val="single"/>
        </w:rPr>
        <w:t xml:space="preserve"> - The </w:t>
      </w:r>
      <w:r w:rsidR="0088667C">
        <w:rPr>
          <w:rFonts w:asciiTheme="minorHAnsi" w:hAnsiTheme="minorHAnsi" w:cs="Arial"/>
          <w:b/>
          <w:sz w:val="22"/>
          <w:szCs w:val="20"/>
          <w:u w:val="single"/>
        </w:rPr>
        <w:t>promotion of efficiency in the implementation and administration of this Agreement</w:t>
      </w:r>
    </w:p>
    <w:p w14:paraId="31D3A0BE" w14:textId="1A3C27A2" w:rsidR="006918EE" w:rsidRDefault="006918EE" w:rsidP="002A749E">
      <w:pPr>
        <w:pStyle w:val="Heading2"/>
        <w:widowControl w:val="0"/>
        <w:spacing w:line="360" w:lineRule="auto"/>
        <w:ind w:left="567" w:hanging="567"/>
        <w:rPr>
          <w:rFonts w:asciiTheme="minorHAnsi" w:hAnsiTheme="minorHAnsi"/>
          <w:sz w:val="22"/>
        </w:rPr>
      </w:pPr>
      <w:r>
        <w:rPr>
          <w:rFonts w:asciiTheme="minorHAnsi" w:hAnsiTheme="minorHAnsi"/>
          <w:sz w:val="22"/>
        </w:rPr>
        <w:t xml:space="preserve">General Objective </w:t>
      </w:r>
      <w:r w:rsidR="0088667C">
        <w:rPr>
          <w:rFonts w:asciiTheme="minorHAnsi" w:hAnsiTheme="minorHAnsi"/>
          <w:sz w:val="22"/>
        </w:rPr>
        <w:t>Four</w:t>
      </w:r>
      <w:r>
        <w:rPr>
          <w:rFonts w:asciiTheme="minorHAnsi" w:hAnsiTheme="minorHAnsi"/>
          <w:sz w:val="22"/>
        </w:rPr>
        <w:t xml:space="preserve"> is better facilitated by DCP </w:t>
      </w:r>
      <w:r w:rsidR="00AD2BA1">
        <w:rPr>
          <w:rFonts w:asciiTheme="minorHAnsi" w:hAnsiTheme="minorHAnsi"/>
          <w:sz w:val="22"/>
        </w:rPr>
        <w:t>256 because the Panel will be able to improve the management of ‘late payers’ with respect to late payment of their share of the budgeted costs</w:t>
      </w:r>
      <w:r>
        <w:rPr>
          <w:rFonts w:asciiTheme="minorHAnsi" w:hAnsiTheme="minorHAnsi"/>
          <w:sz w:val="22"/>
        </w:rPr>
        <w:t xml:space="preserve">. </w:t>
      </w:r>
    </w:p>
    <w:p w14:paraId="1ECA69E0" w14:textId="77777777" w:rsidR="009502B2" w:rsidRDefault="00DC5A14" w:rsidP="009502B2">
      <w:pPr>
        <w:pStyle w:val="Heading1"/>
        <w:spacing w:line="360" w:lineRule="auto"/>
        <w:rPr>
          <w:rFonts w:asciiTheme="minorHAnsi" w:hAnsiTheme="minorHAnsi"/>
          <w:b/>
          <w:sz w:val="22"/>
          <w:szCs w:val="20"/>
        </w:rPr>
      </w:pPr>
      <w:r w:rsidRPr="007D29BC">
        <w:rPr>
          <w:rFonts w:asciiTheme="minorHAnsi" w:hAnsiTheme="minorHAnsi"/>
          <w:b/>
          <w:sz w:val="22"/>
          <w:szCs w:val="20"/>
        </w:rPr>
        <w:t xml:space="preserve">DCP </w:t>
      </w:r>
      <w:r w:rsidR="003F6241">
        <w:rPr>
          <w:rFonts w:asciiTheme="minorHAnsi" w:hAnsiTheme="minorHAnsi"/>
          <w:b/>
          <w:sz w:val="22"/>
          <w:szCs w:val="20"/>
        </w:rPr>
        <w:t>256</w:t>
      </w:r>
      <w:r w:rsidRPr="007D29BC">
        <w:rPr>
          <w:rFonts w:asciiTheme="minorHAnsi" w:hAnsiTheme="minorHAnsi"/>
          <w:b/>
          <w:sz w:val="22"/>
          <w:szCs w:val="20"/>
        </w:rPr>
        <w:t xml:space="preserve"> </w:t>
      </w:r>
      <w:r w:rsidR="006918EE">
        <w:rPr>
          <w:rFonts w:asciiTheme="minorHAnsi" w:hAnsiTheme="minorHAnsi"/>
          <w:b/>
          <w:sz w:val="22"/>
          <w:szCs w:val="20"/>
        </w:rPr>
        <w:t xml:space="preserve">- </w:t>
      </w:r>
      <w:r w:rsidRPr="007D29BC">
        <w:rPr>
          <w:rFonts w:asciiTheme="minorHAnsi" w:hAnsiTheme="minorHAnsi"/>
          <w:b/>
          <w:sz w:val="22"/>
          <w:szCs w:val="20"/>
        </w:rPr>
        <w:t>LEGAL DRAFTING</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2A749E" w:rsidRPr="005853E7" w14:paraId="3F6A7775" w14:textId="77777777" w:rsidTr="00AE5F44">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4DE4E30" w14:textId="77777777" w:rsidR="002A749E" w:rsidRPr="005853E7" w:rsidRDefault="002A749E" w:rsidP="00AE5F44">
            <w:pPr>
              <w:pStyle w:val="GSHeading1withnumb"/>
              <w:numPr>
                <w:ilvl w:val="0"/>
                <w:numId w:val="0"/>
              </w:numPr>
              <w:tabs>
                <w:tab w:val="left" w:pos="720"/>
              </w:tabs>
              <w:spacing w:before="0"/>
              <w:ind w:left="567"/>
              <w:rPr>
                <w:sz w:val="22"/>
                <w:lang w:val="en-US"/>
              </w:rPr>
            </w:pPr>
          </w:p>
        </w:tc>
      </w:tr>
    </w:tbl>
    <w:p w14:paraId="163F8996" w14:textId="5AC50109" w:rsidR="009502B2" w:rsidRPr="00326C6E" w:rsidRDefault="0088667C" w:rsidP="00326C6E">
      <w:pPr>
        <w:pStyle w:val="Heading2"/>
        <w:widowControl w:val="0"/>
        <w:spacing w:line="360" w:lineRule="auto"/>
        <w:ind w:left="567" w:hanging="567"/>
        <w:rPr>
          <w:rFonts w:asciiTheme="minorHAnsi" w:hAnsiTheme="minorHAnsi" w:cs="Verdana"/>
          <w:sz w:val="22"/>
        </w:rPr>
      </w:pPr>
      <w:r>
        <w:rPr>
          <w:rFonts w:asciiTheme="minorHAnsi" w:hAnsiTheme="minorHAnsi" w:cs="Verdana"/>
          <w:sz w:val="22"/>
        </w:rPr>
        <w:t>The DCP 256 legal drafting seeks to clarify the process surrounding the draft budget as well as introducing a new process for DCUSA Payment Defaults as defined by the Working Group.</w:t>
      </w:r>
    </w:p>
    <w:p w14:paraId="1E8E0BD9" w14:textId="5EB2457C" w:rsidR="009502B2" w:rsidRPr="00326C6E" w:rsidRDefault="0088667C" w:rsidP="00326C6E">
      <w:pPr>
        <w:pStyle w:val="Heading2"/>
        <w:widowControl w:val="0"/>
        <w:spacing w:line="360" w:lineRule="auto"/>
        <w:ind w:left="567" w:hanging="567"/>
        <w:rPr>
          <w:rFonts w:asciiTheme="minorHAnsi" w:hAnsiTheme="minorHAnsi" w:cs="Verdana"/>
          <w:sz w:val="22"/>
        </w:rPr>
      </w:pPr>
      <w:r>
        <w:rPr>
          <w:rFonts w:asciiTheme="minorHAnsi" w:hAnsiTheme="minorHAnsi" w:cs="Verdana"/>
          <w:sz w:val="22"/>
        </w:rPr>
        <w:t xml:space="preserve">The red-lined drafting, which has undergone a legal review, has been provided as Attachment </w:t>
      </w:r>
      <w:r w:rsidR="00F3498E">
        <w:rPr>
          <w:rFonts w:asciiTheme="minorHAnsi" w:hAnsiTheme="minorHAnsi" w:cs="Verdana"/>
          <w:sz w:val="22"/>
        </w:rPr>
        <w:t>3</w:t>
      </w:r>
      <w:r>
        <w:rPr>
          <w:rFonts w:asciiTheme="minorHAnsi" w:hAnsiTheme="minorHAnsi" w:cs="Verdana"/>
          <w:sz w:val="22"/>
        </w:rPr>
        <w:t>.</w:t>
      </w:r>
    </w:p>
    <w:p w14:paraId="4202BD4B" w14:textId="77777777" w:rsidR="00F0731E" w:rsidRDefault="00562145" w:rsidP="00562145">
      <w:pPr>
        <w:pStyle w:val="Heading1"/>
        <w:spacing w:line="360" w:lineRule="auto"/>
        <w:rPr>
          <w:rFonts w:asciiTheme="minorHAnsi" w:hAnsiTheme="minorHAnsi"/>
          <w:b/>
          <w:sz w:val="22"/>
          <w:szCs w:val="20"/>
        </w:rPr>
      </w:pPr>
      <w:r w:rsidRPr="00562145">
        <w:rPr>
          <w:rFonts w:asciiTheme="minorHAnsi" w:hAnsiTheme="minorHAnsi"/>
          <w:b/>
          <w:sz w:val="22"/>
          <w:szCs w:val="20"/>
        </w:rPr>
        <w:t>ENVIRONMENTAL IMPACT</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F0731E" w14:paraId="6290C1AC"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E24BDC2" w14:textId="77777777" w:rsidR="00F0731E" w:rsidRPr="00F0731E" w:rsidRDefault="00F0731E" w:rsidP="00F0731E">
            <w:pPr>
              <w:tabs>
                <w:tab w:val="left" w:pos="720"/>
              </w:tabs>
              <w:spacing w:after="240"/>
              <w:ind w:left="567"/>
              <w:outlineLvl w:val="0"/>
              <w:rPr>
                <w:rFonts w:ascii="Calibri" w:eastAsia="Calibri" w:hAnsi="Calibri"/>
                <w:b/>
                <w:caps/>
                <w:sz w:val="22"/>
                <w:szCs w:val="22"/>
                <w:lang w:val="en-US" w:eastAsia="en-US"/>
              </w:rPr>
            </w:pPr>
          </w:p>
        </w:tc>
      </w:tr>
    </w:tbl>
    <w:p w14:paraId="6662C99C" w14:textId="77777777" w:rsidR="00562145" w:rsidRPr="003B328F" w:rsidRDefault="00562145" w:rsidP="00562145">
      <w:pPr>
        <w:pStyle w:val="Heading2"/>
        <w:widowControl w:val="0"/>
        <w:spacing w:line="360" w:lineRule="auto"/>
        <w:ind w:left="567" w:hanging="567"/>
        <w:rPr>
          <w:rFonts w:asciiTheme="minorHAnsi" w:hAnsiTheme="minorHAnsi" w:cs="Verdana"/>
          <w:sz w:val="22"/>
        </w:rPr>
      </w:pPr>
      <w:r w:rsidRPr="003B328F">
        <w:rPr>
          <w:rFonts w:asciiTheme="minorHAnsi" w:hAnsiTheme="minorHAnsi" w:cs="Verdana"/>
          <w:sz w:val="22"/>
        </w:rPr>
        <w:t>In accordance with DCUSA clause 11.14.6, the Working Group assessed whether there would be a material impact on greenhouse g</w:t>
      </w:r>
      <w:r>
        <w:rPr>
          <w:rFonts w:asciiTheme="minorHAnsi" w:hAnsiTheme="minorHAnsi" w:cs="Verdana"/>
          <w:sz w:val="22"/>
        </w:rPr>
        <w:t xml:space="preserve">as emissions if DCP </w:t>
      </w:r>
      <w:r w:rsidR="003F6241">
        <w:rPr>
          <w:rFonts w:asciiTheme="minorHAnsi" w:hAnsiTheme="minorHAnsi" w:cs="Verdana"/>
          <w:sz w:val="22"/>
        </w:rPr>
        <w:t>256</w:t>
      </w:r>
      <w:r w:rsidRPr="003B328F">
        <w:rPr>
          <w:rFonts w:asciiTheme="minorHAnsi" w:hAnsiTheme="minorHAnsi" w:cs="Verdana"/>
          <w:sz w:val="22"/>
        </w:rPr>
        <w:t xml:space="preserve"> were implemented.  The Working Group did not identify any material </w:t>
      </w:r>
      <w:r w:rsidRPr="00992EB7">
        <w:rPr>
          <w:rFonts w:asciiTheme="minorHAnsi" w:hAnsiTheme="minorHAnsi" w:cs="Verdana"/>
          <w:sz w:val="22"/>
        </w:rPr>
        <w:t>impact</w:t>
      </w:r>
      <w:r w:rsidRPr="003B328F">
        <w:rPr>
          <w:rFonts w:asciiTheme="minorHAnsi" w:hAnsiTheme="minorHAnsi" w:cs="Verdana"/>
          <w:sz w:val="22"/>
        </w:rPr>
        <w:t xml:space="preserve"> on greenhouse gas emissions from the implementation of this Change Proposal. </w:t>
      </w:r>
    </w:p>
    <w:p w14:paraId="1EC77ADD" w14:textId="77777777" w:rsidR="005A43D5" w:rsidRDefault="005A43D5">
      <w:pPr>
        <w:rPr>
          <w:rFonts w:asciiTheme="minorHAnsi" w:hAnsiTheme="minorHAnsi" w:cs="Arial"/>
          <w:b/>
          <w:bCs/>
          <w:caps/>
          <w:kern w:val="32"/>
          <w:sz w:val="22"/>
          <w:szCs w:val="20"/>
        </w:rPr>
      </w:pPr>
      <w:r>
        <w:rPr>
          <w:rFonts w:asciiTheme="minorHAnsi" w:hAnsiTheme="minorHAnsi"/>
          <w:b/>
          <w:caps/>
          <w:sz w:val="22"/>
          <w:szCs w:val="20"/>
        </w:rPr>
        <w:br w:type="page"/>
      </w:r>
    </w:p>
    <w:p w14:paraId="76DD559D" w14:textId="40A89777" w:rsidR="00020ACF" w:rsidRDefault="00020ACF" w:rsidP="00020ACF">
      <w:pPr>
        <w:pStyle w:val="Heading1"/>
        <w:spacing w:line="360" w:lineRule="auto"/>
        <w:rPr>
          <w:rFonts w:asciiTheme="minorHAnsi" w:hAnsiTheme="minorHAnsi"/>
          <w:b/>
          <w:caps/>
          <w:sz w:val="22"/>
          <w:szCs w:val="20"/>
        </w:rPr>
      </w:pPr>
      <w:r w:rsidRPr="007D29BC">
        <w:rPr>
          <w:rFonts w:asciiTheme="minorHAnsi" w:hAnsiTheme="minorHAnsi"/>
          <w:b/>
          <w:caps/>
          <w:sz w:val="22"/>
          <w:szCs w:val="20"/>
        </w:rPr>
        <w:lastRenderedPageBreak/>
        <w:t>ENGAGEMENT with the authority</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0650278E"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42A501D"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C0A1CD8" w14:textId="77777777" w:rsidR="00020ACF" w:rsidRPr="00562145" w:rsidRDefault="00562145" w:rsidP="00562145">
      <w:pPr>
        <w:pStyle w:val="Heading2"/>
        <w:tabs>
          <w:tab w:val="clear" w:pos="576"/>
        </w:tabs>
        <w:spacing w:line="360" w:lineRule="auto"/>
        <w:ind w:left="567" w:hanging="567"/>
        <w:rPr>
          <w:rFonts w:asciiTheme="minorHAnsi" w:hAnsiTheme="minorHAnsi"/>
          <w:bCs w:val="0"/>
          <w:iCs w:val="0"/>
          <w:sz w:val="22"/>
          <w:szCs w:val="20"/>
        </w:rPr>
      </w:pPr>
      <w:r w:rsidRPr="00562145">
        <w:rPr>
          <w:rFonts w:asciiTheme="minorHAnsi" w:hAnsiTheme="minorHAnsi" w:cs="Verdana"/>
          <w:sz w:val="22"/>
        </w:rPr>
        <w:t xml:space="preserve">Ofgem has been engaged throughout the development of </w:t>
      </w:r>
      <w:r>
        <w:rPr>
          <w:rFonts w:asciiTheme="minorHAnsi" w:hAnsiTheme="minorHAnsi" w:cs="Verdana"/>
          <w:sz w:val="22"/>
        </w:rPr>
        <w:t xml:space="preserve">DCP </w:t>
      </w:r>
      <w:r w:rsidR="003F6241">
        <w:rPr>
          <w:rFonts w:asciiTheme="minorHAnsi" w:hAnsiTheme="minorHAnsi" w:cs="Verdana"/>
          <w:sz w:val="22"/>
        </w:rPr>
        <w:t>256</w:t>
      </w:r>
      <w:r w:rsidRPr="00562145">
        <w:rPr>
          <w:rFonts w:asciiTheme="minorHAnsi" w:hAnsiTheme="minorHAnsi" w:cs="Verdana"/>
          <w:sz w:val="22"/>
        </w:rPr>
        <w:t xml:space="preserve"> as a member of the Working Group.</w:t>
      </w:r>
    </w:p>
    <w:p w14:paraId="3B017564" w14:textId="77777777" w:rsidR="009502B2" w:rsidRDefault="009502B2"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implementation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49A1F0F9"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2015EE3"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64A6575F" w14:textId="7520A2F8" w:rsidR="009502B2" w:rsidRPr="007D29BC" w:rsidRDefault="00AD2BA1" w:rsidP="00BF0B49">
      <w:pPr>
        <w:pStyle w:val="Heading2"/>
        <w:spacing w:line="360" w:lineRule="auto"/>
        <w:rPr>
          <w:rFonts w:asciiTheme="minorHAnsi" w:hAnsiTheme="minorHAnsi"/>
          <w:sz w:val="22"/>
          <w:szCs w:val="20"/>
        </w:rPr>
      </w:pPr>
      <w:r>
        <w:rPr>
          <w:rFonts w:asciiTheme="minorHAnsi" w:hAnsiTheme="minorHAnsi"/>
          <w:sz w:val="22"/>
          <w:szCs w:val="20"/>
        </w:rPr>
        <w:t>The proposed impleme</w:t>
      </w:r>
      <w:r w:rsidR="005C20B0">
        <w:rPr>
          <w:rFonts w:asciiTheme="minorHAnsi" w:hAnsiTheme="minorHAnsi"/>
          <w:sz w:val="22"/>
          <w:szCs w:val="20"/>
        </w:rPr>
        <w:t xml:space="preserve">ntation date for DCP 256 is five Working Days </w:t>
      </w:r>
      <w:r>
        <w:rPr>
          <w:rFonts w:asciiTheme="minorHAnsi" w:hAnsiTheme="minorHAnsi"/>
          <w:sz w:val="22"/>
          <w:szCs w:val="20"/>
        </w:rPr>
        <w:t>following Authority consent.</w:t>
      </w:r>
    </w:p>
    <w:p w14:paraId="5C72CC53" w14:textId="77777777" w:rsidR="00BF0B49" w:rsidRDefault="00BF0B49"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panel recommendation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3FFC272D"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3B156CCF"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777CB5B" w14:textId="570DF66D" w:rsidR="00F643C4" w:rsidRPr="007D29BC" w:rsidRDefault="00BF0B49" w:rsidP="00F643C4">
      <w:pPr>
        <w:pStyle w:val="Heading2"/>
        <w:spacing w:line="360" w:lineRule="auto"/>
        <w:rPr>
          <w:rFonts w:asciiTheme="minorHAnsi" w:hAnsiTheme="minorHAnsi"/>
          <w:sz w:val="22"/>
          <w:szCs w:val="20"/>
        </w:rPr>
      </w:pPr>
      <w:r w:rsidRPr="007D29BC">
        <w:rPr>
          <w:rFonts w:asciiTheme="minorHAnsi" w:hAnsiTheme="minorHAnsi"/>
          <w:sz w:val="22"/>
          <w:szCs w:val="20"/>
        </w:rPr>
        <w:t xml:space="preserve">The Panel approved this Change Report at its meeting on </w:t>
      </w:r>
      <w:r w:rsidRPr="005A43D5">
        <w:rPr>
          <w:rFonts w:asciiTheme="minorHAnsi" w:hAnsiTheme="minorHAnsi"/>
          <w:b/>
          <w:sz w:val="22"/>
          <w:szCs w:val="20"/>
          <w:highlight w:val="yellow"/>
        </w:rPr>
        <w:t>day/month/year</w:t>
      </w:r>
      <w:r w:rsidRPr="007D29BC">
        <w:rPr>
          <w:rFonts w:asciiTheme="minorHAnsi" w:hAnsiTheme="minorHAnsi"/>
          <w:sz w:val="22"/>
          <w:szCs w:val="20"/>
        </w:rPr>
        <w:t xml:space="preserve">. </w:t>
      </w:r>
      <w:r w:rsidR="00F643C4" w:rsidRPr="00ED6EE7">
        <w:rPr>
          <w:rFonts w:asciiTheme="minorHAnsi" w:hAnsiTheme="minorHAnsi"/>
          <w:sz w:val="22"/>
        </w:rPr>
        <w:t xml:space="preserve">The </w:t>
      </w:r>
      <w:r w:rsidR="00F643C4" w:rsidRPr="00DC1B84">
        <w:rPr>
          <w:rFonts w:asciiTheme="minorHAnsi" w:hAnsiTheme="minorHAnsi"/>
          <w:sz w:val="22"/>
        </w:rPr>
        <w:t xml:space="preserve">Panel considered that the Working Group had carried out the level of analysis required to enable Parties to understand the impact of the proposed amendment and to vote on DCP </w:t>
      </w:r>
      <w:r w:rsidR="005A43D5">
        <w:rPr>
          <w:rFonts w:asciiTheme="minorHAnsi" w:hAnsiTheme="minorHAnsi"/>
          <w:sz w:val="22"/>
        </w:rPr>
        <w:t>256</w:t>
      </w:r>
      <w:r w:rsidR="00F643C4" w:rsidRPr="00DC1B84">
        <w:rPr>
          <w:rFonts w:asciiTheme="minorHAnsi" w:hAnsiTheme="minorHAnsi"/>
          <w:sz w:val="22"/>
        </w:rPr>
        <w:t>.</w:t>
      </w:r>
    </w:p>
    <w:p w14:paraId="59C12C03" w14:textId="77777777" w:rsidR="00BF0B49" w:rsidRPr="00F643C4" w:rsidRDefault="00F643C4" w:rsidP="00F643C4">
      <w:pPr>
        <w:pStyle w:val="Heading2"/>
        <w:spacing w:line="360" w:lineRule="auto"/>
        <w:rPr>
          <w:rFonts w:asciiTheme="minorHAnsi" w:hAnsiTheme="minorHAnsi"/>
          <w:sz w:val="22"/>
          <w:szCs w:val="20"/>
        </w:rPr>
      </w:pPr>
      <w:r w:rsidRPr="007D29BC">
        <w:rPr>
          <w:rFonts w:asciiTheme="minorHAnsi" w:hAnsiTheme="minorHAnsi"/>
          <w:sz w:val="22"/>
          <w:szCs w:val="20"/>
        </w:rPr>
        <w:t>The timetabl</w:t>
      </w:r>
      <w:r>
        <w:rPr>
          <w:rFonts w:asciiTheme="minorHAnsi" w:hAnsiTheme="minorHAnsi"/>
          <w:sz w:val="22"/>
          <w:szCs w:val="20"/>
        </w:rPr>
        <w:t>e for the progression of the CP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0"/>
        <w:gridCol w:w="3480"/>
      </w:tblGrid>
      <w:tr w:rsidR="00BF0B49" w:rsidRPr="007D29BC" w14:paraId="791EAC1A" w14:textId="77777777" w:rsidTr="002A770C">
        <w:trPr>
          <w:trHeight w:val="257"/>
          <w:jc w:val="center"/>
        </w:trPr>
        <w:tc>
          <w:tcPr>
            <w:tcW w:w="3480" w:type="dxa"/>
          </w:tcPr>
          <w:p w14:paraId="62C253A4" w14:textId="77777777" w:rsidR="00BF0B49" w:rsidRPr="007D29BC" w:rsidRDefault="00BF0B49" w:rsidP="002A770C">
            <w:pPr>
              <w:rPr>
                <w:rFonts w:asciiTheme="minorHAnsi" w:hAnsiTheme="minorHAnsi"/>
                <w:b/>
                <w:sz w:val="22"/>
                <w:szCs w:val="20"/>
              </w:rPr>
            </w:pPr>
            <w:r w:rsidRPr="007D29BC">
              <w:rPr>
                <w:rFonts w:asciiTheme="minorHAnsi" w:hAnsiTheme="minorHAnsi"/>
                <w:b/>
                <w:sz w:val="22"/>
                <w:szCs w:val="20"/>
              </w:rPr>
              <w:t>Activity</w:t>
            </w:r>
          </w:p>
        </w:tc>
        <w:tc>
          <w:tcPr>
            <w:tcW w:w="3480" w:type="dxa"/>
          </w:tcPr>
          <w:p w14:paraId="540FB1A3" w14:textId="77777777" w:rsidR="00BF0B49" w:rsidRPr="007D29BC" w:rsidRDefault="00BF0B49" w:rsidP="002A770C">
            <w:pPr>
              <w:rPr>
                <w:rFonts w:asciiTheme="minorHAnsi" w:hAnsiTheme="minorHAnsi"/>
                <w:b/>
                <w:sz w:val="22"/>
                <w:szCs w:val="20"/>
              </w:rPr>
            </w:pPr>
            <w:r w:rsidRPr="007D29BC">
              <w:rPr>
                <w:rFonts w:asciiTheme="minorHAnsi" w:hAnsiTheme="minorHAnsi"/>
                <w:b/>
                <w:sz w:val="22"/>
                <w:szCs w:val="20"/>
              </w:rPr>
              <w:t>Date</w:t>
            </w:r>
          </w:p>
        </w:tc>
      </w:tr>
      <w:tr w:rsidR="00BF0B49" w:rsidRPr="007D29BC" w14:paraId="69AE80D4" w14:textId="77777777" w:rsidTr="002A770C">
        <w:trPr>
          <w:trHeight w:val="257"/>
          <w:jc w:val="center"/>
        </w:trPr>
        <w:tc>
          <w:tcPr>
            <w:tcW w:w="3480" w:type="dxa"/>
          </w:tcPr>
          <w:p w14:paraId="28BD653F"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Change Report issued for voting</w:t>
            </w:r>
          </w:p>
        </w:tc>
        <w:tc>
          <w:tcPr>
            <w:tcW w:w="3480" w:type="dxa"/>
          </w:tcPr>
          <w:p w14:paraId="04E1E8D9" w14:textId="1FAF5539" w:rsidR="00BF0B49" w:rsidRPr="005A43D5" w:rsidRDefault="00813575" w:rsidP="002A770C">
            <w:pPr>
              <w:rPr>
                <w:rFonts w:asciiTheme="minorHAnsi" w:hAnsiTheme="minorHAnsi"/>
                <w:sz w:val="22"/>
                <w:szCs w:val="20"/>
                <w:highlight w:val="yellow"/>
              </w:rPr>
            </w:pPr>
            <w:r w:rsidRPr="005A43D5">
              <w:rPr>
                <w:rFonts w:asciiTheme="minorHAnsi" w:hAnsiTheme="minorHAnsi"/>
                <w:sz w:val="22"/>
                <w:szCs w:val="20"/>
                <w:highlight w:val="yellow"/>
              </w:rPr>
              <w:t>22 April</w:t>
            </w:r>
            <w:r w:rsidR="00A81AD6" w:rsidRPr="005A43D5">
              <w:rPr>
                <w:rFonts w:asciiTheme="minorHAnsi" w:hAnsiTheme="minorHAnsi"/>
                <w:sz w:val="22"/>
                <w:szCs w:val="20"/>
                <w:highlight w:val="yellow"/>
              </w:rPr>
              <w:t xml:space="preserve"> 2016</w:t>
            </w:r>
          </w:p>
        </w:tc>
      </w:tr>
      <w:tr w:rsidR="00BF0B49" w:rsidRPr="007D29BC" w14:paraId="4706A690" w14:textId="77777777" w:rsidTr="002A770C">
        <w:trPr>
          <w:trHeight w:val="241"/>
          <w:jc w:val="center"/>
        </w:trPr>
        <w:tc>
          <w:tcPr>
            <w:tcW w:w="3480" w:type="dxa"/>
          </w:tcPr>
          <w:p w14:paraId="66914777"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Voting closes</w:t>
            </w:r>
          </w:p>
        </w:tc>
        <w:tc>
          <w:tcPr>
            <w:tcW w:w="3480" w:type="dxa"/>
          </w:tcPr>
          <w:p w14:paraId="6E6F8322" w14:textId="2C31CCA4" w:rsidR="00BF0B49" w:rsidRPr="005A43D5" w:rsidRDefault="00813575" w:rsidP="002A770C">
            <w:pPr>
              <w:rPr>
                <w:rFonts w:asciiTheme="minorHAnsi" w:hAnsiTheme="minorHAnsi"/>
                <w:sz w:val="22"/>
                <w:szCs w:val="20"/>
                <w:highlight w:val="yellow"/>
              </w:rPr>
            </w:pPr>
            <w:r w:rsidRPr="005A43D5">
              <w:rPr>
                <w:rFonts w:asciiTheme="minorHAnsi" w:hAnsiTheme="minorHAnsi"/>
                <w:sz w:val="22"/>
                <w:szCs w:val="20"/>
                <w:highlight w:val="yellow"/>
              </w:rPr>
              <w:t>16 May</w:t>
            </w:r>
            <w:r w:rsidR="00A81AD6" w:rsidRPr="005A43D5">
              <w:rPr>
                <w:rFonts w:asciiTheme="minorHAnsi" w:hAnsiTheme="minorHAnsi"/>
                <w:sz w:val="22"/>
                <w:szCs w:val="20"/>
                <w:highlight w:val="yellow"/>
              </w:rPr>
              <w:t xml:space="preserve"> 2016</w:t>
            </w:r>
          </w:p>
        </w:tc>
      </w:tr>
      <w:tr w:rsidR="00BF0B49" w:rsidRPr="007D29BC" w14:paraId="2F006AEF" w14:textId="77777777" w:rsidTr="002A770C">
        <w:trPr>
          <w:trHeight w:val="257"/>
          <w:jc w:val="center"/>
        </w:trPr>
        <w:tc>
          <w:tcPr>
            <w:tcW w:w="3480" w:type="dxa"/>
          </w:tcPr>
          <w:p w14:paraId="6530BBDA"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Change Declaration</w:t>
            </w:r>
          </w:p>
        </w:tc>
        <w:tc>
          <w:tcPr>
            <w:tcW w:w="3480" w:type="dxa"/>
          </w:tcPr>
          <w:p w14:paraId="19A3765C" w14:textId="471FB33C" w:rsidR="00BF0B49" w:rsidRPr="005A43D5" w:rsidRDefault="00813575" w:rsidP="002A770C">
            <w:pPr>
              <w:rPr>
                <w:rFonts w:asciiTheme="minorHAnsi" w:hAnsiTheme="minorHAnsi"/>
                <w:sz w:val="22"/>
                <w:szCs w:val="20"/>
                <w:highlight w:val="yellow"/>
              </w:rPr>
            </w:pPr>
            <w:r w:rsidRPr="005A43D5">
              <w:rPr>
                <w:rFonts w:asciiTheme="minorHAnsi" w:hAnsiTheme="minorHAnsi"/>
                <w:sz w:val="22"/>
                <w:szCs w:val="20"/>
                <w:highlight w:val="yellow"/>
              </w:rPr>
              <w:t>18 May</w:t>
            </w:r>
            <w:r w:rsidR="00A81AD6" w:rsidRPr="005A43D5">
              <w:rPr>
                <w:rFonts w:asciiTheme="minorHAnsi" w:hAnsiTheme="minorHAnsi"/>
                <w:sz w:val="22"/>
                <w:szCs w:val="20"/>
                <w:highlight w:val="yellow"/>
              </w:rPr>
              <w:t xml:space="preserve"> 2016</w:t>
            </w:r>
          </w:p>
        </w:tc>
      </w:tr>
      <w:tr w:rsidR="00BF0B49" w:rsidRPr="007D29BC" w14:paraId="7D8FBD7B" w14:textId="77777777" w:rsidTr="002A770C">
        <w:trPr>
          <w:trHeight w:val="257"/>
          <w:jc w:val="center"/>
        </w:trPr>
        <w:tc>
          <w:tcPr>
            <w:tcW w:w="3480" w:type="dxa"/>
          </w:tcPr>
          <w:p w14:paraId="3E131F8D"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Authority Determination</w:t>
            </w:r>
          </w:p>
        </w:tc>
        <w:tc>
          <w:tcPr>
            <w:tcW w:w="3480" w:type="dxa"/>
          </w:tcPr>
          <w:p w14:paraId="7EAE3E0F" w14:textId="78C9DFB3" w:rsidR="00BF0B49" w:rsidRPr="005A43D5" w:rsidRDefault="00813575" w:rsidP="002A770C">
            <w:pPr>
              <w:rPr>
                <w:rFonts w:asciiTheme="minorHAnsi" w:hAnsiTheme="minorHAnsi"/>
                <w:sz w:val="22"/>
                <w:szCs w:val="20"/>
                <w:highlight w:val="yellow"/>
              </w:rPr>
            </w:pPr>
            <w:r w:rsidRPr="005A43D5">
              <w:rPr>
                <w:rFonts w:asciiTheme="minorHAnsi" w:hAnsiTheme="minorHAnsi"/>
                <w:sz w:val="22"/>
                <w:szCs w:val="20"/>
                <w:highlight w:val="yellow"/>
              </w:rPr>
              <w:t>23 June</w:t>
            </w:r>
            <w:r w:rsidR="00A81AD6" w:rsidRPr="005A43D5">
              <w:rPr>
                <w:rFonts w:asciiTheme="minorHAnsi" w:hAnsiTheme="minorHAnsi"/>
                <w:sz w:val="22"/>
                <w:szCs w:val="20"/>
                <w:highlight w:val="yellow"/>
              </w:rPr>
              <w:t xml:space="preserve"> 2016</w:t>
            </w:r>
          </w:p>
        </w:tc>
      </w:tr>
      <w:tr w:rsidR="00BF0B49" w:rsidRPr="007D29BC" w14:paraId="4E1D1D69" w14:textId="77777777" w:rsidTr="002A770C">
        <w:trPr>
          <w:trHeight w:val="273"/>
          <w:jc w:val="center"/>
        </w:trPr>
        <w:tc>
          <w:tcPr>
            <w:tcW w:w="3480" w:type="dxa"/>
          </w:tcPr>
          <w:p w14:paraId="0E651797" w14:textId="77777777" w:rsidR="00BF0B49" w:rsidRPr="007D29BC" w:rsidRDefault="003F6241" w:rsidP="003F6241">
            <w:pPr>
              <w:rPr>
                <w:rFonts w:asciiTheme="minorHAnsi" w:hAnsiTheme="minorHAnsi"/>
                <w:sz w:val="22"/>
                <w:szCs w:val="20"/>
              </w:rPr>
            </w:pPr>
            <w:r>
              <w:rPr>
                <w:rFonts w:asciiTheme="minorHAnsi" w:hAnsiTheme="minorHAnsi"/>
                <w:sz w:val="22"/>
                <w:szCs w:val="20"/>
              </w:rPr>
              <w:t>DCP 256</w:t>
            </w:r>
            <w:r w:rsidR="00BF0B49" w:rsidRPr="007D29BC">
              <w:rPr>
                <w:rFonts w:asciiTheme="minorHAnsi" w:hAnsiTheme="minorHAnsi"/>
                <w:sz w:val="22"/>
                <w:szCs w:val="20"/>
              </w:rPr>
              <w:t xml:space="preserve">  Implemented</w:t>
            </w:r>
          </w:p>
        </w:tc>
        <w:tc>
          <w:tcPr>
            <w:tcW w:w="3480" w:type="dxa"/>
          </w:tcPr>
          <w:p w14:paraId="5746B1BA" w14:textId="6E565A34" w:rsidR="00BF0B49" w:rsidRPr="005A43D5" w:rsidRDefault="005C20B0" w:rsidP="002A770C">
            <w:pPr>
              <w:rPr>
                <w:rFonts w:asciiTheme="minorHAnsi" w:hAnsiTheme="minorHAnsi"/>
                <w:sz w:val="22"/>
                <w:szCs w:val="20"/>
                <w:highlight w:val="yellow"/>
              </w:rPr>
            </w:pPr>
            <w:r w:rsidRPr="005A43D5">
              <w:rPr>
                <w:rFonts w:asciiTheme="minorHAnsi" w:hAnsiTheme="minorHAnsi"/>
                <w:sz w:val="22"/>
                <w:szCs w:val="20"/>
                <w:highlight w:val="yellow"/>
              </w:rPr>
              <w:t>5 Working Days following Authority Consent</w:t>
            </w:r>
          </w:p>
        </w:tc>
      </w:tr>
    </w:tbl>
    <w:p w14:paraId="4DFE341D" w14:textId="77777777" w:rsidR="00BF0B49" w:rsidRPr="007D29BC" w:rsidRDefault="00BF0B49" w:rsidP="00BF0B49">
      <w:pPr>
        <w:rPr>
          <w:rFonts w:asciiTheme="minorHAnsi" w:hAnsiTheme="minorHAnsi"/>
          <w:sz w:val="28"/>
        </w:rPr>
      </w:pPr>
    </w:p>
    <w:p w14:paraId="32CF91E7" w14:textId="77777777" w:rsidR="00E8599C" w:rsidRDefault="00E8599C"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next steps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55F03C7D"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01D0FB3"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7C4D67EA" w14:textId="451E07B8" w:rsidR="00BF0B49" w:rsidRPr="007D29BC" w:rsidRDefault="00BF0B49" w:rsidP="007D29BC">
      <w:pPr>
        <w:pStyle w:val="Heading2"/>
        <w:spacing w:line="360" w:lineRule="auto"/>
        <w:rPr>
          <w:rFonts w:asciiTheme="minorHAnsi" w:hAnsiTheme="minorHAnsi"/>
          <w:sz w:val="22"/>
          <w:szCs w:val="20"/>
        </w:rPr>
      </w:pPr>
      <w:r w:rsidRPr="007D29BC">
        <w:rPr>
          <w:rFonts w:asciiTheme="minorHAnsi" w:hAnsiTheme="minorHAnsi"/>
          <w:sz w:val="22"/>
          <w:szCs w:val="20"/>
        </w:rPr>
        <w:t xml:space="preserve">Parties are invited to consider </w:t>
      </w:r>
      <w:r w:rsidR="00020ACF">
        <w:rPr>
          <w:rFonts w:asciiTheme="minorHAnsi" w:hAnsiTheme="minorHAnsi"/>
          <w:sz w:val="22"/>
          <w:szCs w:val="20"/>
        </w:rPr>
        <w:t>the proposed amendment (Attachment 1</w:t>
      </w:r>
      <w:r w:rsidRPr="007D29BC">
        <w:rPr>
          <w:rFonts w:asciiTheme="minorHAnsi" w:hAnsiTheme="minorHAnsi"/>
          <w:sz w:val="22"/>
          <w:szCs w:val="20"/>
        </w:rPr>
        <w:t xml:space="preserve">) and submit their votes using the Voting form </w:t>
      </w:r>
      <w:r w:rsidR="00020ACF">
        <w:rPr>
          <w:rFonts w:asciiTheme="minorHAnsi" w:hAnsiTheme="minorHAnsi"/>
          <w:sz w:val="22"/>
          <w:szCs w:val="20"/>
        </w:rPr>
        <w:t>(Attachment 2</w:t>
      </w:r>
      <w:r w:rsidRPr="007D29BC">
        <w:rPr>
          <w:rFonts w:asciiTheme="minorHAnsi" w:hAnsiTheme="minorHAnsi"/>
          <w:sz w:val="22"/>
          <w:szCs w:val="20"/>
        </w:rPr>
        <w:t>) to dcusa@electralink.co.</w:t>
      </w:r>
      <w:r w:rsidRPr="00BD2B29">
        <w:rPr>
          <w:rFonts w:asciiTheme="minorHAnsi" w:hAnsiTheme="minorHAnsi"/>
          <w:sz w:val="22"/>
          <w:szCs w:val="20"/>
        </w:rPr>
        <w:t xml:space="preserve">uk by </w:t>
      </w:r>
      <w:r w:rsidR="00BD2B29" w:rsidRPr="005A43D5">
        <w:rPr>
          <w:rFonts w:asciiTheme="minorHAnsi" w:hAnsiTheme="minorHAnsi"/>
          <w:b/>
          <w:sz w:val="22"/>
          <w:szCs w:val="20"/>
          <w:highlight w:val="yellow"/>
        </w:rPr>
        <w:t>16 May 2016</w:t>
      </w:r>
      <w:r w:rsidRPr="00BD2B29">
        <w:rPr>
          <w:rFonts w:asciiTheme="minorHAnsi" w:hAnsiTheme="minorHAnsi"/>
          <w:sz w:val="22"/>
          <w:szCs w:val="20"/>
        </w:rPr>
        <w:t>.</w:t>
      </w:r>
    </w:p>
    <w:p w14:paraId="40987A6A" w14:textId="77777777" w:rsidR="00BF0B49" w:rsidRPr="007D29BC" w:rsidRDefault="00BF0B49" w:rsidP="00BF0B49">
      <w:pPr>
        <w:pStyle w:val="Heading2"/>
        <w:spacing w:line="360" w:lineRule="auto"/>
        <w:rPr>
          <w:rFonts w:asciiTheme="minorHAnsi" w:hAnsiTheme="minorHAnsi"/>
          <w:sz w:val="22"/>
          <w:szCs w:val="20"/>
        </w:rPr>
      </w:pPr>
      <w:r w:rsidRPr="007D29BC">
        <w:rPr>
          <w:rFonts w:asciiTheme="minorHAnsi" w:hAnsiTheme="minorHAnsi"/>
          <w:sz w:val="22"/>
          <w:szCs w:val="20"/>
        </w:rPr>
        <w:t>If you have any questions about this paper or the DCUSA Change P</w:t>
      </w:r>
      <w:r w:rsidR="00DC5A14" w:rsidRPr="007D29BC">
        <w:rPr>
          <w:rFonts w:asciiTheme="minorHAnsi" w:hAnsiTheme="minorHAnsi"/>
          <w:sz w:val="22"/>
          <w:szCs w:val="20"/>
        </w:rPr>
        <w:t>rocess please contact the DCUSA</w:t>
      </w:r>
      <w:r w:rsidRPr="007D29BC">
        <w:rPr>
          <w:rFonts w:asciiTheme="minorHAnsi" w:hAnsiTheme="minorHAnsi"/>
          <w:sz w:val="22"/>
          <w:szCs w:val="20"/>
        </w:rPr>
        <w:t xml:space="preserve"> by email to </w:t>
      </w:r>
      <w:hyperlink r:id="rId11" w:history="1">
        <w:r w:rsidRPr="007D29BC">
          <w:rPr>
            <w:rStyle w:val="Hyperlink"/>
            <w:rFonts w:asciiTheme="minorHAnsi" w:hAnsiTheme="minorHAnsi"/>
            <w:sz w:val="22"/>
            <w:szCs w:val="20"/>
          </w:rPr>
          <w:t>dcusa@electralink.co.uk</w:t>
        </w:r>
      </w:hyperlink>
      <w:r w:rsidRPr="007D29BC">
        <w:rPr>
          <w:rFonts w:asciiTheme="minorHAnsi" w:hAnsiTheme="minorHAnsi"/>
          <w:sz w:val="22"/>
          <w:szCs w:val="20"/>
        </w:rPr>
        <w:t xml:space="preserve"> or telephone 020 7432 30</w:t>
      </w:r>
      <w:r w:rsidR="00AD2BA1">
        <w:rPr>
          <w:rFonts w:asciiTheme="minorHAnsi" w:hAnsiTheme="minorHAnsi"/>
          <w:sz w:val="22"/>
          <w:szCs w:val="20"/>
        </w:rPr>
        <w:t>14</w:t>
      </w:r>
      <w:r w:rsidRPr="007D29BC">
        <w:rPr>
          <w:rFonts w:asciiTheme="minorHAnsi" w:hAnsiTheme="minorHAnsi"/>
          <w:sz w:val="22"/>
          <w:szCs w:val="20"/>
        </w:rPr>
        <w:t>.</w:t>
      </w:r>
    </w:p>
    <w:p w14:paraId="6CFCFFB5" w14:textId="77777777" w:rsidR="005A43D5" w:rsidRDefault="005A43D5">
      <w:pPr>
        <w:rPr>
          <w:rFonts w:asciiTheme="minorHAnsi" w:hAnsiTheme="minorHAnsi"/>
          <w:b/>
          <w:bCs/>
          <w:caps/>
          <w:sz w:val="22"/>
          <w:szCs w:val="20"/>
        </w:rPr>
      </w:pPr>
      <w:r>
        <w:rPr>
          <w:rFonts w:asciiTheme="minorHAnsi" w:hAnsiTheme="minorHAnsi"/>
          <w:b/>
          <w:bCs/>
          <w:caps/>
          <w:sz w:val="22"/>
          <w:szCs w:val="20"/>
        </w:rPr>
        <w:br w:type="page"/>
      </w:r>
    </w:p>
    <w:p w14:paraId="349CF878" w14:textId="7227693B" w:rsidR="0072566F" w:rsidRDefault="00392849" w:rsidP="00224683">
      <w:pPr>
        <w:pStyle w:val="ListNumber"/>
        <w:numPr>
          <w:ilvl w:val="0"/>
          <w:numId w:val="0"/>
        </w:numPr>
        <w:spacing w:before="120" w:after="120" w:line="360" w:lineRule="auto"/>
        <w:rPr>
          <w:rFonts w:asciiTheme="minorHAnsi" w:hAnsiTheme="minorHAnsi"/>
          <w:b/>
          <w:bCs/>
          <w:caps/>
          <w:sz w:val="22"/>
          <w:szCs w:val="20"/>
        </w:rPr>
      </w:pPr>
      <w:r>
        <w:rPr>
          <w:rFonts w:asciiTheme="minorHAnsi" w:hAnsiTheme="minorHAnsi"/>
          <w:b/>
          <w:bCs/>
          <w:caps/>
          <w:sz w:val="22"/>
          <w:szCs w:val="20"/>
        </w:rPr>
        <w:lastRenderedPageBreak/>
        <w:t>Attachments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41D2BDAE"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04F4E3C5"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CC39021" w14:textId="2B929A22" w:rsidR="002D7F11" w:rsidRPr="007D29BC"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1</w:t>
      </w:r>
      <w:r w:rsidR="00E8599C" w:rsidRPr="007D29BC">
        <w:rPr>
          <w:rFonts w:asciiTheme="minorHAnsi" w:hAnsiTheme="minorHAnsi"/>
          <w:sz w:val="22"/>
          <w:szCs w:val="20"/>
        </w:rPr>
        <w:t xml:space="preserve"> </w:t>
      </w:r>
      <w:r w:rsidR="002D7F11" w:rsidRPr="007D29BC">
        <w:rPr>
          <w:rFonts w:asciiTheme="minorHAnsi" w:hAnsiTheme="minorHAnsi"/>
          <w:sz w:val="22"/>
          <w:szCs w:val="20"/>
        </w:rPr>
        <w:t xml:space="preserve">– </w:t>
      </w:r>
      <w:r w:rsidR="003F6241">
        <w:rPr>
          <w:rFonts w:asciiTheme="minorHAnsi" w:hAnsiTheme="minorHAnsi"/>
          <w:sz w:val="22"/>
          <w:szCs w:val="20"/>
        </w:rPr>
        <w:t>DCP 256</w:t>
      </w:r>
      <w:r w:rsidR="0063417C">
        <w:rPr>
          <w:rFonts w:asciiTheme="minorHAnsi" w:hAnsiTheme="minorHAnsi"/>
          <w:sz w:val="22"/>
          <w:szCs w:val="20"/>
        </w:rPr>
        <w:t xml:space="preserve"> </w:t>
      </w:r>
      <w:r w:rsidR="00D31A8E">
        <w:rPr>
          <w:rFonts w:asciiTheme="minorHAnsi" w:hAnsiTheme="minorHAnsi"/>
          <w:sz w:val="22"/>
          <w:szCs w:val="20"/>
        </w:rPr>
        <w:t xml:space="preserve">Change Proposal form </w:t>
      </w:r>
    </w:p>
    <w:p w14:paraId="2C7D8279" w14:textId="2D8FA188" w:rsidR="00F3498E" w:rsidRPr="007D29BC" w:rsidRDefault="00F3498E" w:rsidP="00F3498E">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 xml:space="preserve">Attachment </w:t>
      </w:r>
      <w:r>
        <w:rPr>
          <w:rFonts w:asciiTheme="minorHAnsi" w:hAnsiTheme="minorHAnsi"/>
          <w:sz w:val="22"/>
          <w:szCs w:val="20"/>
        </w:rPr>
        <w:t>2</w:t>
      </w:r>
      <w:r w:rsidRPr="007D29BC">
        <w:rPr>
          <w:rFonts w:asciiTheme="minorHAnsi" w:hAnsiTheme="minorHAnsi"/>
          <w:sz w:val="22"/>
          <w:szCs w:val="20"/>
        </w:rPr>
        <w:t xml:space="preserve"> –</w:t>
      </w:r>
      <w:r>
        <w:rPr>
          <w:rFonts w:asciiTheme="minorHAnsi" w:hAnsiTheme="minorHAnsi"/>
          <w:sz w:val="22"/>
          <w:szCs w:val="20"/>
        </w:rPr>
        <w:t xml:space="preserve"> Voting Form</w:t>
      </w:r>
    </w:p>
    <w:p w14:paraId="63EAABA0" w14:textId="0035C9CA" w:rsidR="004A5782" w:rsidRPr="007D29BC" w:rsidRDefault="004A5782" w:rsidP="004A5782">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 xml:space="preserve">Attachment </w:t>
      </w:r>
      <w:r w:rsidR="00F3498E">
        <w:rPr>
          <w:rFonts w:asciiTheme="minorHAnsi" w:hAnsiTheme="minorHAnsi"/>
          <w:sz w:val="22"/>
          <w:szCs w:val="20"/>
        </w:rPr>
        <w:t>3</w:t>
      </w:r>
      <w:r w:rsidRPr="007D29BC">
        <w:rPr>
          <w:rFonts w:asciiTheme="minorHAnsi" w:hAnsiTheme="minorHAnsi"/>
          <w:sz w:val="22"/>
          <w:szCs w:val="20"/>
        </w:rPr>
        <w:t xml:space="preserve"> – </w:t>
      </w:r>
      <w:r>
        <w:rPr>
          <w:rFonts w:asciiTheme="minorHAnsi" w:hAnsiTheme="minorHAnsi"/>
          <w:sz w:val="22"/>
          <w:szCs w:val="20"/>
        </w:rPr>
        <w:t>DCP 256 Legal Text</w:t>
      </w:r>
    </w:p>
    <w:p w14:paraId="2E2548B8" w14:textId="562F3BC0" w:rsidR="00DF41F8"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 xml:space="preserve">Attachment </w:t>
      </w:r>
      <w:r w:rsidR="004A5782">
        <w:rPr>
          <w:rFonts w:asciiTheme="minorHAnsi" w:hAnsiTheme="minorHAnsi"/>
          <w:sz w:val="22"/>
          <w:szCs w:val="20"/>
        </w:rPr>
        <w:t>4</w:t>
      </w:r>
      <w:r w:rsidR="0063417C">
        <w:rPr>
          <w:rFonts w:asciiTheme="minorHAnsi" w:hAnsiTheme="minorHAnsi"/>
          <w:sz w:val="22"/>
          <w:szCs w:val="20"/>
        </w:rPr>
        <w:t xml:space="preserve"> –</w:t>
      </w:r>
      <w:r w:rsidR="00AD2BA1">
        <w:rPr>
          <w:rFonts w:asciiTheme="minorHAnsi" w:hAnsiTheme="minorHAnsi"/>
          <w:sz w:val="22"/>
          <w:szCs w:val="20"/>
        </w:rPr>
        <w:t xml:space="preserve"> Consultation </w:t>
      </w:r>
      <w:r w:rsidR="00E30DF0">
        <w:rPr>
          <w:rFonts w:asciiTheme="minorHAnsi" w:hAnsiTheme="minorHAnsi"/>
          <w:sz w:val="22"/>
          <w:szCs w:val="20"/>
        </w:rPr>
        <w:t>Document</w:t>
      </w:r>
    </w:p>
    <w:p w14:paraId="0BE9280A" w14:textId="1D6AAFC2" w:rsidR="00E30DF0" w:rsidRDefault="0063417C" w:rsidP="00E30DF0">
      <w:pPr>
        <w:pStyle w:val="Heading1"/>
        <w:numPr>
          <w:ilvl w:val="0"/>
          <w:numId w:val="3"/>
        </w:numPr>
        <w:spacing w:beforeLines="100" w:after="240"/>
        <w:ind w:left="714" w:hanging="357"/>
        <w:rPr>
          <w:rFonts w:asciiTheme="minorHAnsi" w:hAnsiTheme="minorHAnsi"/>
          <w:sz w:val="22"/>
          <w:szCs w:val="20"/>
        </w:rPr>
      </w:pPr>
      <w:r w:rsidRPr="0063417C">
        <w:rPr>
          <w:rFonts w:asciiTheme="minorHAnsi" w:hAnsiTheme="minorHAnsi"/>
          <w:sz w:val="22"/>
          <w:szCs w:val="20"/>
        </w:rPr>
        <w:t xml:space="preserve">Attachment </w:t>
      </w:r>
      <w:r w:rsidR="004A5782">
        <w:rPr>
          <w:rFonts w:asciiTheme="minorHAnsi" w:hAnsiTheme="minorHAnsi"/>
          <w:sz w:val="22"/>
          <w:szCs w:val="20"/>
        </w:rPr>
        <w:t>5</w:t>
      </w:r>
      <w:r w:rsidRPr="0063417C">
        <w:rPr>
          <w:rFonts w:asciiTheme="minorHAnsi" w:hAnsiTheme="minorHAnsi"/>
          <w:sz w:val="22"/>
          <w:szCs w:val="20"/>
        </w:rPr>
        <w:t xml:space="preserve"> </w:t>
      </w:r>
      <w:r w:rsidR="00E30DF0">
        <w:rPr>
          <w:rFonts w:asciiTheme="minorHAnsi" w:hAnsiTheme="minorHAnsi"/>
          <w:sz w:val="22"/>
          <w:szCs w:val="20"/>
        </w:rPr>
        <w:t>–</w:t>
      </w:r>
      <w:r w:rsidRPr="0063417C">
        <w:rPr>
          <w:rFonts w:asciiTheme="minorHAnsi" w:hAnsiTheme="minorHAnsi"/>
          <w:sz w:val="22"/>
          <w:szCs w:val="20"/>
        </w:rPr>
        <w:t xml:space="preserve"> </w:t>
      </w:r>
      <w:r w:rsidR="00E30DF0">
        <w:rPr>
          <w:rFonts w:asciiTheme="minorHAnsi" w:hAnsiTheme="minorHAnsi"/>
          <w:sz w:val="22"/>
          <w:szCs w:val="20"/>
        </w:rPr>
        <w:t>Consultation Responses</w:t>
      </w:r>
    </w:p>
    <w:p w14:paraId="2B9DBBC3" w14:textId="049B7138" w:rsidR="00E30DF0" w:rsidRPr="00E30DF0" w:rsidRDefault="00E30DF0" w:rsidP="00D31A8E">
      <w:pPr>
        <w:pStyle w:val="Heading1"/>
        <w:numPr>
          <w:ilvl w:val="0"/>
          <w:numId w:val="0"/>
        </w:numPr>
        <w:spacing w:beforeLines="100" w:after="240"/>
        <w:ind w:left="714"/>
        <w:rPr>
          <w:rFonts w:asciiTheme="minorHAnsi" w:hAnsiTheme="minorHAnsi"/>
          <w:sz w:val="22"/>
          <w:szCs w:val="20"/>
        </w:rPr>
      </w:pPr>
    </w:p>
    <w:sectPr w:rsidR="00E30DF0" w:rsidRPr="00E30DF0" w:rsidSect="003B3354">
      <w:headerReference w:type="default" r:id="rId12"/>
      <w:footerReference w:type="default" r:id="rId1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B4297" w14:textId="77777777" w:rsidR="002800B6" w:rsidRDefault="002800B6">
      <w:r>
        <w:separator/>
      </w:r>
    </w:p>
  </w:endnote>
  <w:endnote w:type="continuationSeparator" w:id="0">
    <w:p w14:paraId="15708257" w14:textId="77777777" w:rsidR="002800B6" w:rsidRDefault="0028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5DF6" w14:textId="3FDAF912" w:rsidR="007D3121" w:rsidRPr="007D29BC" w:rsidRDefault="00D31A8E">
    <w:pPr>
      <w:pStyle w:val="Footer"/>
      <w:rPr>
        <w:rFonts w:asciiTheme="minorHAnsi" w:hAnsiTheme="minorHAnsi"/>
        <w:sz w:val="16"/>
        <w:szCs w:val="16"/>
      </w:rPr>
    </w:pPr>
    <w:r>
      <w:rPr>
        <w:rFonts w:asciiTheme="minorHAnsi" w:hAnsiTheme="minorHAnsi"/>
        <w:sz w:val="16"/>
        <w:szCs w:val="16"/>
      </w:rPr>
      <w:t>13 April 2016</w:t>
    </w:r>
    <w:r w:rsidR="007D3121" w:rsidRPr="007D29BC">
      <w:rPr>
        <w:rFonts w:asciiTheme="minorHAnsi" w:hAnsiTheme="minorHAnsi"/>
        <w:sz w:val="16"/>
        <w:szCs w:val="16"/>
      </w:rPr>
      <w:t xml:space="preserve"> </w:t>
    </w:r>
    <w:r w:rsidR="007D3121" w:rsidRPr="007D29BC">
      <w:rPr>
        <w:rFonts w:asciiTheme="minorHAnsi" w:hAnsiTheme="minorHAnsi"/>
        <w:sz w:val="16"/>
        <w:szCs w:val="16"/>
      </w:rPr>
      <w:tab/>
      <w:t xml:space="preserve">Page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PAGE </w:instrText>
    </w:r>
    <w:r w:rsidR="00DC651A" w:rsidRPr="007D29BC">
      <w:rPr>
        <w:rFonts w:asciiTheme="minorHAnsi" w:hAnsiTheme="minorHAnsi"/>
        <w:sz w:val="16"/>
        <w:szCs w:val="16"/>
      </w:rPr>
      <w:fldChar w:fldCharType="separate"/>
    </w:r>
    <w:r w:rsidR="00BF5CE2">
      <w:rPr>
        <w:rFonts w:asciiTheme="minorHAnsi" w:hAnsiTheme="minorHAnsi"/>
        <w:noProof/>
        <w:sz w:val="16"/>
        <w:szCs w:val="16"/>
      </w:rPr>
      <w:t>5</w:t>
    </w:r>
    <w:r w:rsidR="00DC651A" w:rsidRPr="007D29BC">
      <w:rPr>
        <w:rFonts w:asciiTheme="minorHAnsi" w:hAnsiTheme="minorHAnsi"/>
        <w:sz w:val="16"/>
        <w:szCs w:val="16"/>
      </w:rPr>
      <w:fldChar w:fldCharType="end"/>
    </w:r>
    <w:r w:rsidR="007D3121" w:rsidRPr="007D29BC">
      <w:rPr>
        <w:rFonts w:asciiTheme="minorHAnsi" w:hAnsiTheme="minorHAnsi"/>
        <w:sz w:val="16"/>
        <w:szCs w:val="16"/>
      </w:rPr>
      <w:t xml:space="preserve"> of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NUMPAGES </w:instrText>
    </w:r>
    <w:r w:rsidR="00DC651A" w:rsidRPr="007D29BC">
      <w:rPr>
        <w:rFonts w:asciiTheme="minorHAnsi" w:hAnsiTheme="minorHAnsi"/>
        <w:sz w:val="16"/>
        <w:szCs w:val="16"/>
      </w:rPr>
      <w:fldChar w:fldCharType="separate"/>
    </w:r>
    <w:r w:rsidR="00BF5CE2">
      <w:rPr>
        <w:rFonts w:asciiTheme="minorHAnsi" w:hAnsiTheme="minorHAnsi"/>
        <w:noProof/>
        <w:sz w:val="16"/>
        <w:szCs w:val="16"/>
      </w:rPr>
      <w:t>13</w:t>
    </w:r>
    <w:r w:rsidR="00DC651A" w:rsidRPr="007D29BC">
      <w:rPr>
        <w:rFonts w:asciiTheme="minorHAnsi" w:hAnsiTheme="minorHAnsi"/>
        <w:sz w:val="16"/>
        <w:szCs w:val="16"/>
      </w:rPr>
      <w:fldChar w:fldCharType="end"/>
    </w:r>
    <w:r w:rsidR="007D3121" w:rsidRPr="007D29BC">
      <w:rPr>
        <w:rFonts w:asciiTheme="minorHAnsi" w:hAnsiTheme="minorHAnsi"/>
        <w:sz w:val="16"/>
        <w:szCs w:val="16"/>
      </w:rPr>
      <w:tab/>
    </w:r>
    <w:r w:rsidR="00AD2BA1">
      <w:rPr>
        <w:rFonts w:asciiTheme="minorHAnsi" w:hAnsiTheme="minorHAnsi"/>
        <w:sz w:val="16"/>
        <w:szCs w:val="16"/>
      </w:rPr>
      <w:t>v0.</w:t>
    </w:r>
    <w:r w:rsidR="00FD7196">
      <w:rPr>
        <w:rFonts w:asciiTheme="minorHAnsi" w:hAnsiTheme="minorHAns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720CE" w14:textId="77777777" w:rsidR="002800B6" w:rsidRDefault="002800B6">
      <w:r>
        <w:separator/>
      </w:r>
    </w:p>
  </w:footnote>
  <w:footnote w:type="continuationSeparator" w:id="0">
    <w:p w14:paraId="5B9E48A0" w14:textId="77777777" w:rsidR="002800B6" w:rsidRDefault="002800B6">
      <w:r>
        <w:continuationSeparator/>
      </w:r>
    </w:p>
  </w:footnote>
  <w:footnote w:id="1">
    <w:p w14:paraId="01E7687A" w14:textId="7C4D962D" w:rsidR="006E40F4" w:rsidRDefault="006E40F4">
      <w:pPr>
        <w:pStyle w:val="FootnoteText"/>
      </w:pPr>
      <w:r>
        <w:rPr>
          <w:rStyle w:val="FootnoteReference"/>
        </w:rPr>
        <w:footnoteRef/>
      </w:r>
      <w:r>
        <w:t xml:space="preserve"> DCP 213 – Providing Clarity on Late Payment of DCUSA Invoices Being Considered in Breach of DCUSA</w:t>
      </w:r>
    </w:p>
  </w:footnote>
  <w:footnote w:id="2">
    <w:p w14:paraId="2F381292" w14:textId="77777777" w:rsidR="006A5A4A" w:rsidRPr="006A5A4A" w:rsidRDefault="006A5A4A" w:rsidP="006A5A4A">
      <w:pPr>
        <w:pStyle w:val="FootnoteText"/>
      </w:pPr>
      <w:r>
        <w:rPr>
          <w:rStyle w:val="FootnoteReference"/>
        </w:rPr>
        <w:footnoteRef/>
      </w:r>
      <w:r>
        <w:t xml:space="preserve"> DCP 223 - </w:t>
      </w:r>
      <w:r w:rsidRPr="006A5A4A">
        <w:t>To Introduce into Governance a Process to Effectively Manage the Late Payment of DCUSA Ltd Invoices by Parties</w:t>
      </w:r>
    </w:p>
    <w:p w14:paraId="333AFF57" w14:textId="22B02209" w:rsidR="006A5A4A" w:rsidRDefault="006A5A4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2AF41" w14:textId="77777777" w:rsidR="007D3121" w:rsidRPr="007D29BC" w:rsidRDefault="001A0838">
    <w:pPr>
      <w:pStyle w:val="Header"/>
      <w:rPr>
        <w:rFonts w:asciiTheme="minorHAnsi" w:hAnsiTheme="minorHAnsi"/>
        <w:sz w:val="16"/>
        <w:szCs w:val="16"/>
      </w:rPr>
    </w:pPr>
    <w:r w:rsidRPr="007D29BC">
      <w:rPr>
        <w:rFonts w:asciiTheme="minorHAnsi" w:hAnsiTheme="minorHAnsi"/>
        <w:sz w:val="16"/>
        <w:szCs w:val="16"/>
      </w:rPr>
      <w:t xml:space="preserve">DCUSA </w:t>
    </w:r>
    <w:r w:rsidR="00612FCD">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r>
    <w:r w:rsidR="00612C60" w:rsidRPr="007D29BC">
      <w:rPr>
        <w:rFonts w:asciiTheme="minorHAnsi" w:hAnsiTheme="minorHAnsi"/>
        <w:sz w:val="16"/>
        <w:szCs w:val="16"/>
      </w:rPr>
      <w:t xml:space="preserve">DCP </w:t>
    </w:r>
    <w:r w:rsidR="00412FA9">
      <w:rPr>
        <w:rFonts w:asciiTheme="minorHAnsi" w:hAnsiTheme="minorHAnsi"/>
        <w:sz w:val="16"/>
        <w:szCs w:val="16"/>
      </w:rPr>
      <w:t>256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15:restartNumberingAfterBreak="0">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2C97581C"/>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941"/>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7C5C3A35"/>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7DE50601"/>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3"/>
  </w:num>
  <w:num w:numId="2">
    <w:abstractNumId w:val="0"/>
  </w:num>
  <w:num w:numId="3">
    <w:abstractNumId w:val="4"/>
  </w:num>
  <w:num w:numId="4">
    <w:abstractNumId w:val="1"/>
  </w:num>
  <w:num w:numId="5">
    <w:abstractNumId w:val="6"/>
  </w:num>
  <w:num w:numId="6">
    <w:abstractNumId w:val="5"/>
  </w:num>
  <w:num w:numId="7">
    <w:abstractNumId w:val="7"/>
  </w:num>
  <w:num w:numId="8">
    <w:abstractNumId w:val="2"/>
  </w:num>
  <w:num w:numId="9">
    <w:abstractNumId w:val="3"/>
  </w:num>
  <w:num w:numId="10">
    <w:abstractNumId w:val="3"/>
  </w:num>
  <w:num w:numId="11">
    <w:abstractNumId w:val="3"/>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100A92"/>
    <w:rsid w:val="00103AAD"/>
    <w:rsid w:val="001047FC"/>
    <w:rsid w:val="00105454"/>
    <w:rsid w:val="001067AC"/>
    <w:rsid w:val="00112798"/>
    <w:rsid w:val="001127A2"/>
    <w:rsid w:val="00115122"/>
    <w:rsid w:val="001202B5"/>
    <w:rsid w:val="00122DA6"/>
    <w:rsid w:val="001253BD"/>
    <w:rsid w:val="001311EA"/>
    <w:rsid w:val="001314AD"/>
    <w:rsid w:val="00131838"/>
    <w:rsid w:val="00131FA2"/>
    <w:rsid w:val="00134B56"/>
    <w:rsid w:val="00134DB0"/>
    <w:rsid w:val="001376B1"/>
    <w:rsid w:val="00137A2E"/>
    <w:rsid w:val="00137B95"/>
    <w:rsid w:val="00143F5D"/>
    <w:rsid w:val="00144BB1"/>
    <w:rsid w:val="001452BA"/>
    <w:rsid w:val="00145A92"/>
    <w:rsid w:val="00146895"/>
    <w:rsid w:val="00146D8A"/>
    <w:rsid w:val="00150446"/>
    <w:rsid w:val="0015373F"/>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FA3"/>
    <w:rsid w:val="00202971"/>
    <w:rsid w:val="002041FA"/>
    <w:rsid w:val="00211F54"/>
    <w:rsid w:val="0021215D"/>
    <w:rsid w:val="002210CB"/>
    <w:rsid w:val="00221D5E"/>
    <w:rsid w:val="00223F66"/>
    <w:rsid w:val="00224683"/>
    <w:rsid w:val="002264D0"/>
    <w:rsid w:val="002273D6"/>
    <w:rsid w:val="00231BF8"/>
    <w:rsid w:val="00233DF0"/>
    <w:rsid w:val="00237CCF"/>
    <w:rsid w:val="00240EEC"/>
    <w:rsid w:val="00242D4F"/>
    <w:rsid w:val="00242E15"/>
    <w:rsid w:val="00246CE1"/>
    <w:rsid w:val="00251B79"/>
    <w:rsid w:val="00252E64"/>
    <w:rsid w:val="00253E0E"/>
    <w:rsid w:val="00254059"/>
    <w:rsid w:val="00256D59"/>
    <w:rsid w:val="00260353"/>
    <w:rsid w:val="00260480"/>
    <w:rsid w:val="00261861"/>
    <w:rsid w:val="00261BCB"/>
    <w:rsid w:val="00263CEA"/>
    <w:rsid w:val="00263DD6"/>
    <w:rsid w:val="002651E6"/>
    <w:rsid w:val="002800B6"/>
    <w:rsid w:val="00280711"/>
    <w:rsid w:val="00280875"/>
    <w:rsid w:val="0028206A"/>
    <w:rsid w:val="00282848"/>
    <w:rsid w:val="00284327"/>
    <w:rsid w:val="002843DF"/>
    <w:rsid w:val="00286A7D"/>
    <w:rsid w:val="0028783E"/>
    <w:rsid w:val="002919ED"/>
    <w:rsid w:val="002944C8"/>
    <w:rsid w:val="00297941"/>
    <w:rsid w:val="002A69DD"/>
    <w:rsid w:val="002A749E"/>
    <w:rsid w:val="002B3675"/>
    <w:rsid w:val="002B4269"/>
    <w:rsid w:val="002B456D"/>
    <w:rsid w:val="002C55DB"/>
    <w:rsid w:val="002C7081"/>
    <w:rsid w:val="002D0763"/>
    <w:rsid w:val="002D1B3D"/>
    <w:rsid w:val="002D7F11"/>
    <w:rsid w:val="002E3048"/>
    <w:rsid w:val="002E3680"/>
    <w:rsid w:val="002E43EA"/>
    <w:rsid w:val="002F173C"/>
    <w:rsid w:val="002F3265"/>
    <w:rsid w:val="002F705F"/>
    <w:rsid w:val="0030078E"/>
    <w:rsid w:val="003040DE"/>
    <w:rsid w:val="00304FFF"/>
    <w:rsid w:val="00311375"/>
    <w:rsid w:val="00311B0B"/>
    <w:rsid w:val="00321738"/>
    <w:rsid w:val="00325E50"/>
    <w:rsid w:val="00325F2D"/>
    <w:rsid w:val="00326C68"/>
    <w:rsid w:val="00326C6E"/>
    <w:rsid w:val="00327AFE"/>
    <w:rsid w:val="00331748"/>
    <w:rsid w:val="00332302"/>
    <w:rsid w:val="0033482A"/>
    <w:rsid w:val="00337126"/>
    <w:rsid w:val="00340B35"/>
    <w:rsid w:val="00341962"/>
    <w:rsid w:val="00346905"/>
    <w:rsid w:val="00347FCF"/>
    <w:rsid w:val="00352019"/>
    <w:rsid w:val="003552C6"/>
    <w:rsid w:val="00357A5E"/>
    <w:rsid w:val="00366B63"/>
    <w:rsid w:val="0036708F"/>
    <w:rsid w:val="00372239"/>
    <w:rsid w:val="0037353E"/>
    <w:rsid w:val="00375600"/>
    <w:rsid w:val="00375847"/>
    <w:rsid w:val="00376E51"/>
    <w:rsid w:val="00377515"/>
    <w:rsid w:val="00381F53"/>
    <w:rsid w:val="003927B9"/>
    <w:rsid w:val="00392849"/>
    <w:rsid w:val="00393139"/>
    <w:rsid w:val="00393850"/>
    <w:rsid w:val="003943C4"/>
    <w:rsid w:val="003A396A"/>
    <w:rsid w:val="003B32D3"/>
    <w:rsid w:val="003B3354"/>
    <w:rsid w:val="003B5D6B"/>
    <w:rsid w:val="003B7812"/>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241"/>
    <w:rsid w:val="003F67DB"/>
    <w:rsid w:val="003F7576"/>
    <w:rsid w:val="003F7966"/>
    <w:rsid w:val="004011D9"/>
    <w:rsid w:val="0040513A"/>
    <w:rsid w:val="004066FF"/>
    <w:rsid w:val="00412FA9"/>
    <w:rsid w:val="0041369F"/>
    <w:rsid w:val="004233AA"/>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A2FD8"/>
    <w:rsid w:val="004A5782"/>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D6BE3"/>
    <w:rsid w:val="004E000C"/>
    <w:rsid w:val="004E04FF"/>
    <w:rsid w:val="004E3181"/>
    <w:rsid w:val="004E5595"/>
    <w:rsid w:val="004E5742"/>
    <w:rsid w:val="004F4F3C"/>
    <w:rsid w:val="004F50B0"/>
    <w:rsid w:val="004F5C7A"/>
    <w:rsid w:val="004F6DD6"/>
    <w:rsid w:val="00501F0A"/>
    <w:rsid w:val="00505844"/>
    <w:rsid w:val="00513405"/>
    <w:rsid w:val="0052410C"/>
    <w:rsid w:val="00525079"/>
    <w:rsid w:val="00526829"/>
    <w:rsid w:val="005320D4"/>
    <w:rsid w:val="005360A5"/>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2EFB"/>
    <w:rsid w:val="0058352E"/>
    <w:rsid w:val="00590D2A"/>
    <w:rsid w:val="00594568"/>
    <w:rsid w:val="005A43D5"/>
    <w:rsid w:val="005B1FD7"/>
    <w:rsid w:val="005C1D98"/>
    <w:rsid w:val="005C20B0"/>
    <w:rsid w:val="005C21D2"/>
    <w:rsid w:val="005C3007"/>
    <w:rsid w:val="005C3CFC"/>
    <w:rsid w:val="005D159C"/>
    <w:rsid w:val="005D1DC8"/>
    <w:rsid w:val="005D41E3"/>
    <w:rsid w:val="005D720B"/>
    <w:rsid w:val="005E6641"/>
    <w:rsid w:val="005E7EB8"/>
    <w:rsid w:val="005F4DCA"/>
    <w:rsid w:val="005F5F3D"/>
    <w:rsid w:val="005F7403"/>
    <w:rsid w:val="005F7A1A"/>
    <w:rsid w:val="006012B3"/>
    <w:rsid w:val="006030C2"/>
    <w:rsid w:val="00606479"/>
    <w:rsid w:val="00607564"/>
    <w:rsid w:val="00607A0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55EC4"/>
    <w:rsid w:val="006647EC"/>
    <w:rsid w:val="006658B0"/>
    <w:rsid w:val="00673C6A"/>
    <w:rsid w:val="0067772F"/>
    <w:rsid w:val="006809A2"/>
    <w:rsid w:val="0068221C"/>
    <w:rsid w:val="00686A4A"/>
    <w:rsid w:val="00690322"/>
    <w:rsid w:val="006918EE"/>
    <w:rsid w:val="00692EF0"/>
    <w:rsid w:val="006943DC"/>
    <w:rsid w:val="00697864"/>
    <w:rsid w:val="006A2FA2"/>
    <w:rsid w:val="006A5428"/>
    <w:rsid w:val="006A5A4A"/>
    <w:rsid w:val="006A5D92"/>
    <w:rsid w:val="006A6076"/>
    <w:rsid w:val="006A653D"/>
    <w:rsid w:val="006C014A"/>
    <w:rsid w:val="006C0577"/>
    <w:rsid w:val="006C0B86"/>
    <w:rsid w:val="006C2610"/>
    <w:rsid w:val="006C2DD5"/>
    <w:rsid w:val="006C52E0"/>
    <w:rsid w:val="006D037F"/>
    <w:rsid w:val="006D1687"/>
    <w:rsid w:val="006D3528"/>
    <w:rsid w:val="006E1085"/>
    <w:rsid w:val="006E40F4"/>
    <w:rsid w:val="006E7697"/>
    <w:rsid w:val="006E7D44"/>
    <w:rsid w:val="007040F7"/>
    <w:rsid w:val="00707CA0"/>
    <w:rsid w:val="00707F20"/>
    <w:rsid w:val="00711F80"/>
    <w:rsid w:val="007133A5"/>
    <w:rsid w:val="00716176"/>
    <w:rsid w:val="00717BD0"/>
    <w:rsid w:val="00720ED5"/>
    <w:rsid w:val="00725473"/>
    <w:rsid w:val="0072566F"/>
    <w:rsid w:val="0072567A"/>
    <w:rsid w:val="007275EF"/>
    <w:rsid w:val="00727E92"/>
    <w:rsid w:val="00734786"/>
    <w:rsid w:val="007347C8"/>
    <w:rsid w:val="00735329"/>
    <w:rsid w:val="007375CC"/>
    <w:rsid w:val="0074293F"/>
    <w:rsid w:val="00743504"/>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74ED"/>
    <w:rsid w:val="007A0A5A"/>
    <w:rsid w:val="007A20E4"/>
    <w:rsid w:val="007A2B24"/>
    <w:rsid w:val="007A37CC"/>
    <w:rsid w:val="007A4483"/>
    <w:rsid w:val="007B04ED"/>
    <w:rsid w:val="007B3904"/>
    <w:rsid w:val="007B5153"/>
    <w:rsid w:val="007B78FF"/>
    <w:rsid w:val="007C07A6"/>
    <w:rsid w:val="007C53AB"/>
    <w:rsid w:val="007C7AE0"/>
    <w:rsid w:val="007D2135"/>
    <w:rsid w:val="007D29BC"/>
    <w:rsid w:val="007D3121"/>
    <w:rsid w:val="007D32F2"/>
    <w:rsid w:val="007D3601"/>
    <w:rsid w:val="007D4493"/>
    <w:rsid w:val="007D7AE2"/>
    <w:rsid w:val="007E07D9"/>
    <w:rsid w:val="007E07E3"/>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575"/>
    <w:rsid w:val="00813FD8"/>
    <w:rsid w:val="00814D9B"/>
    <w:rsid w:val="00817CD6"/>
    <w:rsid w:val="008211CC"/>
    <w:rsid w:val="008342EE"/>
    <w:rsid w:val="00837074"/>
    <w:rsid w:val="00837123"/>
    <w:rsid w:val="00837B05"/>
    <w:rsid w:val="00840BAF"/>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80FBA"/>
    <w:rsid w:val="00885D96"/>
    <w:rsid w:val="00885FD3"/>
    <w:rsid w:val="0088667C"/>
    <w:rsid w:val="008869E6"/>
    <w:rsid w:val="008906BB"/>
    <w:rsid w:val="00892AE4"/>
    <w:rsid w:val="00897B9A"/>
    <w:rsid w:val="00897FDA"/>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35A3"/>
    <w:rsid w:val="008F3DFE"/>
    <w:rsid w:val="008F499E"/>
    <w:rsid w:val="008F5DE1"/>
    <w:rsid w:val="008F731B"/>
    <w:rsid w:val="008F7E36"/>
    <w:rsid w:val="009030DD"/>
    <w:rsid w:val="00904D83"/>
    <w:rsid w:val="009051DF"/>
    <w:rsid w:val="009057C5"/>
    <w:rsid w:val="009067D7"/>
    <w:rsid w:val="0091137B"/>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37E8"/>
    <w:rsid w:val="00993968"/>
    <w:rsid w:val="00993FAB"/>
    <w:rsid w:val="009A1D93"/>
    <w:rsid w:val="009A5567"/>
    <w:rsid w:val="009A77CD"/>
    <w:rsid w:val="009A7B08"/>
    <w:rsid w:val="009B3104"/>
    <w:rsid w:val="009B3DD0"/>
    <w:rsid w:val="009B663C"/>
    <w:rsid w:val="009B67EA"/>
    <w:rsid w:val="009B705F"/>
    <w:rsid w:val="009B762A"/>
    <w:rsid w:val="009C0C5D"/>
    <w:rsid w:val="009C3EFC"/>
    <w:rsid w:val="009C530A"/>
    <w:rsid w:val="009D2446"/>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31B5"/>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81AD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2BA1"/>
    <w:rsid w:val="00AD41B9"/>
    <w:rsid w:val="00AD56DD"/>
    <w:rsid w:val="00AE7513"/>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23D"/>
    <w:rsid w:val="00BD174C"/>
    <w:rsid w:val="00BD1919"/>
    <w:rsid w:val="00BD21B5"/>
    <w:rsid w:val="00BD2408"/>
    <w:rsid w:val="00BD2414"/>
    <w:rsid w:val="00BD2B29"/>
    <w:rsid w:val="00BD6147"/>
    <w:rsid w:val="00BD70AB"/>
    <w:rsid w:val="00BE01A6"/>
    <w:rsid w:val="00BE1CB2"/>
    <w:rsid w:val="00BE74E6"/>
    <w:rsid w:val="00BF06A6"/>
    <w:rsid w:val="00BF0B49"/>
    <w:rsid w:val="00BF0FF8"/>
    <w:rsid w:val="00BF4BD6"/>
    <w:rsid w:val="00BF50EF"/>
    <w:rsid w:val="00BF5CE2"/>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77FBF"/>
    <w:rsid w:val="00C8162D"/>
    <w:rsid w:val="00C86012"/>
    <w:rsid w:val="00C86900"/>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14D1"/>
    <w:rsid w:val="00CB2952"/>
    <w:rsid w:val="00CB7E77"/>
    <w:rsid w:val="00CC1EFA"/>
    <w:rsid w:val="00CC4BB5"/>
    <w:rsid w:val="00CC610C"/>
    <w:rsid w:val="00CD400A"/>
    <w:rsid w:val="00CD48FD"/>
    <w:rsid w:val="00CD7415"/>
    <w:rsid w:val="00CE0C6E"/>
    <w:rsid w:val="00CE616A"/>
    <w:rsid w:val="00CE6770"/>
    <w:rsid w:val="00CE6F1F"/>
    <w:rsid w:val="00CE79F0"/>
    <w:rsid w:val="00CF0329"/>
    <w:rsid w:val="00CF0C55"/>
    <w:rsid w:val="00CF2682"/>
    <w:rsid w:val="00CF5A83"/>
    <w:rsid w:val="00D01ABC"/>
    <w:rsid w:val="00D027BC"/>
    <w:rsid w:val="00D05FFA"/>
    <w:rsid w:val="00D13BD1"/>
    <w:rsid w:val="00D1611B"/>
    <w:rsid w:val="00D16A57"/>
    <w:rsid w:val="00D16AE6"/>
    <w:rsid w:val="00D23414"/>
    <w:rsid w:val="00D247EA"/>
    <w:rsid w:val="00D31A8E"/>
    <w:rsid w:val="00D327F3"/>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A14"/>
    <w:rsid w:val="00DC651A"/>
    <w:rsid w:val="00DC6992"/>
    <w:rsid w:val="00DD30B0"/>
    <w:rsid w:val="00DD53B5"/>
    <w:rsid w:val="00DE7EDA"/>
    <w:rsid w:val="00DF0E9C"/>
    <w:rsid w:val="00DF41F8"/>
    <w:rsid w:val="00DF74C7"/>
    <w:rsid w:val="00E052BD"/>
    <w:rsid w:val="00E112E0"/>
    <w:rsid w:val="00E11DE1"/>
    <w:rsid w:val="00E16FD3"/>
    <w:rsid w:val="00E17224"/>
    <w:rsid w:val="00E3089A"/>
    <w:rsid w:val="00E30DF0"/>
    <w:rsid w:val="00E33BBE"/>
    <w:rsid w:val="00E35189"/>
    <w:rsid w:val="00E40CE5"/>
    <w:rsid w:val="00E4462D"/>
    <w:rsid w:val="00E45DB7"/>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343F"/>
    <w:rsid w:val="00E8599C"/>
    <w:rsid w:val="00E85BE4"/>
    <w:rsid w:val="00E85DB2"/>
    <w:rsid w:val="00E86593"/>
    <w:rsid w:val="00E9386C"/>
    <w:rsid w:val="00E9615A"/>
    <w:rsid w:val="00EA2B80"/>
    <w:rsid w:val="00EA7203"/>
    <w:rsid w:val="00EA7551"/>
    <w:rsid w:val="00EA7842"/>
    <w:rsid w:val="00EB0264"/>
    <w:rsid w:val="00EB4D10"/>
    <w:rsid w:val="00EC0FE5"/>
    <w:rsid w:val="00EC4EA0"/>
    <w:rsid w:val="00EC60EE"/>
    <w:rsid w:val="00EC6C6C"/>
    <w:rsid w:val="00EC75F4"/>
    <w:rsid w:val="00ED4541"/>
    <w:rsid w:val="00ED5FFB"/>
    <w:rsid w:val="00EE051E"/>
    <w:rsid w:val="00EE2FDB"/>
    <w:rsid w:val="00EE4182"/>
    <w:rsid w:val="00EE426E"/>
    <w:rsid w:val="00EE4530"/>
    <w:rsid w:val="00EE5572"/>
    <w:rsid w:val="00EF08DC"/>
    <w:rsid w:val="00EF242A"/>
    <w:rsid w:val="00EF246A"/>
    <w:rsid w:val="00EF63C0"/>
    <w:rsid w:val="00EF7362"/>
    <w:rsid w:val="00F01653"/>
    <w:rsid w:val="00F025D5"/>
    <w:rsid w:val="00F046A3"/>
    <w:rsid w:val="00F05568"/>
    <w:rsid w:val="00F05859"/>
    <w:rsid w:val="00F069DD"/>
    <w:rsid w:val="00F0731E"/>
    <w:rsid w:val="00F1439C"/>
    <w:rsid w:val="00F15066"/>
    <w:rsid w:val="00F17243"/>
    <w:rsid w:val="00F1767A"/>
    <w:rsid w:val="00F21395"/>
    <w:rsid w:val="00F30FCA"/>
    <w:rsid w:val="00F3190D"/>
    <w:rsid w:val="00F33834"/>
    <w:rsid w:val="00F3498E"/>
    <w:rsid w:val="00F36C14"/>
    <w:rsid w:val="00F3767B"/>
    <w:rsid w:val="00F42D6D"/>
    <w:rsid w:val="00F42FCE"/>
    <w:rsid w:val="00F437B7"/>
    <w:rsid w:val="00F45D36"/>
    <w:rsid w:val="00F51518"/>
    <w:rsid w:val="00F51CDA"/>
    <w:rsid w:val="00F61EE8"/>
    <w:rsid w:val="00F643C4"/>
    <w:rsid w:val="00F646CB"/>
    <w:rsid w:val="00F70097"/>
    <w:rsid w:val="00F75C57"/>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D7196"/>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16D8947"/>
  <w15:docId w15:val="{727BC7C3-ADFD-4B3D-9EB5-7C2ADAF4C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GSBodyParawithnumb">
    <w:name w:val="GS Body Para with numb"/>
    <w:basedOn w:val="Normal"/>
    <w:qFormat/>
    <w:rsid w:val="00F0731E"/>
    <w:pPr>
      <w:numPr>
        <w:ilvl w:val="1"/>
        <w:numId w:val="4"/>
      </w:numPr>
      <w:spacing w:before="60" w:after="120"/>
      <w:outlineLvl w:val="1"/>
    </w:pPr>
    <w:rPr>
      <w:rFonts w:ascii="Calibri" w:eastAsia="Calibri" w:hAnsi="Calibri"/>
      <w:szCs w:val="22"/>
      <w:lang w:eastAsia="en-US"/>
    </w:rPr>
  </w:style>
  <w:style w:type="paragraph" w:customStyle="1" w:styleId="GSHeading1withnumb">
    <w:name w:val="GS Heading 1 with numb"/>
    <w:basedOn w:val="Normal"/>
    <w:link w:val="GSHeading1withnumbChar"/>
    <w:qFormat/>
    <w:rsid w:val="00F0731E"/>
    <w:pPr>
      <w:numPr>
        <w:numId w:val="4"/>
      </w:numPr>
      <w:spacing w:before="240" w:after="240"/>
      <w:outlineLvl w:val="0"/>
    </w:pPr>
    <w:rPr>
      <w:rFonts w:ascii="Calibri" w:eastAsia="Calibri" w:hAnsi="Calibri"/>
      <w:b/>
      <w:caps/>
      <w:szCs w:val="22"/>
      <w:lang w:eastAsia="en-US"/>
    </w:rPr>
  </w:style>
  <w:style w:type="character" w:customStyle="1" w:styleId="GSHeading1withnumbChar">
    <w:name w:val="GS Heading 1 with numb Char"/>
    <w:link w:val="GSHeading1withnumb"/>
    <w:rsid w:val="00F0731E"/>
    <w:rPr>
      <w:rFonts w:ascii="Calibri" w:eastAsia="Calibri" w:hAnsi="Calibri"/>
      <w:b/>
      <w:cap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9441">
      <w:bodyDiv w:val="1"/>
      <w:marLeft w:val="0"/>
      <w:marRight w:val="0"/>
      <w:marTop w:val="0"/>
      <w:marBottom w:val="0"/>
      <w:divBdr>
        <w:top w:val="none" w:sz="0" w:space="0" w:color="auto"/>
        <w:left w:val="none" w:sz="0" w:space="0" w:color="auto"/>
        <w:bottom w:val="none" w:sz="0" w:space="0" w:color="auto"/>
        <w:right w:val="none" w:sz="0" w:space="0" w:color="auto"/>
      </w:divBdr>
    </w:div>
    <w:div w:id="882449891">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cusa@electralink.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dcusa.co.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42328-5E4F-4EBF-9A70-630706F4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13</Pages>
  <Words>2912</Words>
  <Characters>15007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17884</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Lauren Nicholls</cp:lastModifiedBy>
  <cp:revision>14</cp:revision>
  <cp:lastPrinted>2016-02-16T14:48:00Z</cp:lastPrinted>
  <dcterms:created xsi:type="dcterms:W3CDTF">2016-02-23T09:40:00Z</dcterms:created>
  <dcterms:modified xsi:type="dcterms:W3CDTF">2016-04-04T11:08:00Z</dcterms:modified>
</cp:coreProperties>
</file>